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2665" w14:textId="6A8F8B7E" w:rsidR="00112EF9" w:rsidRPr="00486F0F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 на предпринимательские цели</w:t>
      </w: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в </w:t>
      </w:r>
      <w:r w:rsidR="00C44091"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C44091" w:rsidRPr="00486F0F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Универсальная лицензия№ 2772 от 06.02.2020г.</w:t>
      </w: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г. Краснодар ул. Красная д.113 тел. </w:t>
      </w:r>
      <w:r w:rsidR="003402C6" w:rsidRPr="00486F0F">
        <w:rPr>
          <w:rFonts w:ascii="Times New Roman" w:hAnsi="Times New Roman" w:cs="Times New Roman"/>
          <w:b/>
          <w:color w:val="000000"/>
          <w:sz w:val="20"/>
          <w:szCs w:val="18"/>
        </w:rPr>
        <w:t>(861)253-84-42</w:t>
      </w:r>
    </w:p>
    <w:p w14:paraId="7679E2E1" w14:textId="0E5ED599" w:rsidR="00112EF9" w:rsidRPr="00486F0F" w:rsidRDefault="00112EF9" w:rsidP="00112EF9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E65BB4"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F4A45"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редприниматель </w:t>
      </w:r>
      <w:r w:rsidR="00C12125"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Экстра </w:t>
      </w:r>
      <w:r w:rsidR="003F4A45"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Лайт</w:t>
      </w:r>
      <w:r w:rsidRPr="00486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2B1F0D1" w14:textId="77777777" w:rsidR="00C45B7B" w:rsidRPr="00486F0F" w:rsidRDefault="00112EF9" w:rsidP="00C45B7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кредита — на </w:t>
      </w:r>
      <w:r w:rsidR="0044238D"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предпринимательской деятельности</w:t>
      </w:r>
    </w:p>
    <w:p w14:paraId="08D76833" w14:textId="5F707564" w:rsidR="00112EF9" w:rsidRPr="00486F0F" w:rsidRDefault="0044238D" w:rsidP="00C45B7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4AC52207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ТРЕБОВАНИЯ К ЗАЕМЩИКУ</w:t>
      </w:r>
    </w:p>
    <w:p w14:paraId="07B7348C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Гражданство: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Российская Федерация.</w:t>
      </w:r>
    </w:p>
    <w:p w14:paraId="1A6795B6" w14:textId="2825D2EC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по месту жительства: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AFF" w:rsidRPr="00486F0F">
        <w:rPr>
          <w:rFonts w:ascii="Times New Roman" w:hAnsi="Times New Roman" w:cs="Times New Roman"/>
          <w:color w:val="000000"/>
          <w:sz w:val="20"/>
        </w:rPr>
        <w:t>на территории г. Краснодара, г. Ростова - на Дону, г. Азова, г. Майкопа и населенных пунктов Краснодарского края, Ростовской области, и республики Адыгея не менее 1 года.</w:t>
      </w:r>
    </w:p>
    <w:p w14:paraId="298E511B" w14:textId="77777777" w:rsidR="00C77AFF" w:rsidRPr="00486F0F" w:rsidRDefault="00112EF9" w:rsidP="00C77A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AFF" w:rsidRPr="00486F0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от 21 года до:</w:t>
      </w:r>
    </w:p>
    <w:p w14:paraId="53CA33B4" w14:textId="77777777" w:rsidR="00C77AFF" w:rsidRPr="00486F0F" w:rsidRDefault="00C77AFF" w:rsidP="00C77AFF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1) 68 лет (на момент погашения кредита) при условии дачи Заемщиком  письменного согласия  на страхование банком жизни и здоровья Заемщика от несчастных случаев и болезней в рамках договора добровольного коллективного страхования, и в  случае если Заемщик не относится к следующим категориям граждан: проходящих службу в вооруженных силах; осуществляющих деятельность в области  профессиональной или непрофессиональной авиации; занятых в работах со взрывчатыми веществами, подземных работах; занятых водолазным делом; являющихся пожарным; скалолазом, работником ядерной промышленности; нефтяником; охранником; профессиональным спортсменом. </w:t>
      </w:r>
    </w:p>
    <w:p w14:paraId="0F2E5164" w14:textId="77777777" w:rsidR="00C77AFF" w:rsidRPr="00486F0F" w:rsidRDefault="00C77AFF" w:rsidP="00C77AFF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2) 65 лет (на момент погашения кредита) в случае отказа Заемщика от страхования его Банком в рамках договора добровольного коллективного страхования либо отнесения Заемщика к вышеперечисленным категориям граждан.</w:t>
      </w:r>
    </w:p>
    <w:p w14:paraId="0F68CA11" w14:textId="42D2BC4B" w:rsidR="00112EF9" w:rsidRPr="00486F0F" w:rsidRDefault="00112EF9" w:rsidP="00C7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занятости: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E64FF7D" w14:textId="5D26DD99" w:rsidR="008A14C7" w:rsidRPr="00486F0F" w:rsidRDefault="003F4A45" w:rsidP="00113C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 выдается </w:t>
      </w:r>
      <w:r w:rsidRPr="00486F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индивидуальным предпринимателям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сроком ведения деятельности не менее </w:t>
      </w:r>
      <w:r w:rsidR="00C1212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</w:t>
      </w:r>
      <w:r w:rsidR="00C1212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C1212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являющимся субъектом МСП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(состоит в Едином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еестре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убъектов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алого и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реднего 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редпринимательства - https://ofd.nalog.ru/index.html)</w:t>
      </w:r>
      <w:r w:rsidR="009B43B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C020A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1212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21C9776" w14:textId="77777777" w:rsidR="00112EF9" w:rsidRPr="00486F0F" w:rsidRDefault="00112EF9" w:rsidP="00113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требования:</w:t>
      </w:r>
    </w:p>
    <w:p w14:paraId="5DEB66ED" w14:textId="77777777" w:rsidR="00112EF9" w:rsidRPr="00486F0F" w:rsidRDefault="00112EF9" w:rsidP="00113C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предоставляются Заемщикам, не имеющим отрицательной кредитной истории.</w:t>
      </w:r>
    </w:p>
    <w:p w14:paraId="2AD882DE" w14:textId="0C1EEC3C" w:rsidR="00112EF9" w:rsidRPr="00486F0F" w:rsidRDefault="00112EF9" w:rsidP="00113C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Обязательное открытие расчетного счета в </w:t>
      </w:r>
      <w:r w:rsidR="00C44091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ЮГ-Инвестбанк (ПАО)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9AC0EDB" w14:textId="77777777" w:rsidR="00112EF9" w:rsidRPr="00486F0F" w:rsidRDefault="00112EF9" w:rsidP="00113C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бизнеса на территории присутствия Банка.</w:t>
      </w:r>
    </w:p>
    <w:p w14:paraId="68C2B555" w14:textId="77777777" w:rsidR="00112EF9" w:rsidRPr="00486F0F" w:rsidRDefault="00112EF9" w:rsidP="00113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ОСНОВНЫЕ УСЛОВИЯ</w:t>
      </w:r>
    </w:p>
    <w:p w14:paraId="10B36C8D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кредита:</w:t>
      </w:r>
    </w:p>
    <w:p w14:paraId="118BA605" w14:textId="77777777" w:rsidR="009B43BD" w:rsidRPr="00486F0F" w:rsidRDefault="009B43BD" w:rsidP="00113C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предпринимательской деятельности: пополнение оборотных средств, приобретение как нового, так и б/у автотранспорта, специальной техники, оборудования, недвижимого имущества (земельных участков либо коммерческой недвижимости для использования в бизнесе) и прочее.</w:t>
      </w:r>
    </w:p>
    <w:p w14:paraId="0941871F" w14:textId="73B37DD0" w:rsidR="00440F2F" w:rsidRPr="00486F0F" w:rsidRDefault="00CE1A22" w:rsidP="001A22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</w:t>
      </w:r>
      <w:r w:rsidR="00F243F3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снятие наличны</w:t>
      </w:r>
      <w:r w:rsidR="00C5451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кредитных средств </w:t>
      </w:r>
      <w:r w:rsidR="006876DD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 </w:t>
      </w:r>
      <w:r w:rsidR="001A221B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243F3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00 000 рублей. </w:t>
      </w:r>
      <w:r w:rsidR="00440F2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Банком установлена комиссия в размере 1 % за снятие наличных кредитных средств в общей сумме не более 1 </w:t>
      </w:r>
      <w:r w:rsidR="001A221B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40F2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00 000 рублей</w:t>
      </w:r>
      <w:r w:rsidR="00994B7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01F5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4C7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01F5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плата комиссии Заемщиком Банку осуществл</w:t>
      </w:r>
      <w:r w:rsidR="00D64C7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яется </w:t>
      </w:r>
      <w:r w:rsidR="00101F5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только за счет собственных средств Заемщика. </w:t>
      </w:r>
    </w:p>
    <w:p w14:paraId="30F4EE75" w14:textId="7875D83C" w:rsidR="009B43BD" w:rsidRPr="00486F0F" w:rsidRDefault="009B43BD" w:rsidP="001A221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В случае нецелевого использования 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к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>редита или не подтверждения Заемщиком целевого использования Кредита</w:t>
      </w:r>
      <w:r w:rsidR="00E44D5F" w:rsidRPr="00486F0F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  процентная ставка по Кредиту  устанавливается в размере процентной ставки, установленный  на дату подписания договора плюс 5% (пять) процентов годовых (данное условие не распространяется на кредитные средства полученные в наличной форме со счета индивидуального предпринимателя по 58 символу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 «</w:t>
      </w:r>
      <w:r w:rsidR="005126D8" w:rsidRPr="00486F0F">
        <w:rPr>
          <w:rFonts w:ascii="Times New Roman" w:hAnsi="Times New Roman" w:cs="Times New Roman"/>
          <w:snapToGrid w:val="0"/>
          <w:sz w:val="20"/>
          <w:szCs w:val="20"/>
        </w:rPr>
        <w:t>Расходы предпринимателя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»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). 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Процентная ставка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 подлежит изменению начиная с даты выдачи кредита. Банк производит перерасчет процентов за пользование 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к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редитом, в связи с изменением процентной ставки,  не позднее 10  (десяти) банковских дней с даты установления факта нецелевого использования 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к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 xml:space="preserve">редита или истечения срока на предоставление Заемщиком документов, подтверждающих целевое использование </w:t>
      </w:r>
      <w:r w:rsidR="00E45445" w:rsidRPr="00486F0F">
        <w:rPr>
          <w:rFonts w:ascii="Times New Roman" w:hAnsi="Times New Roman" w:cs="Times New Roman"/>
          <w:snapToGrid w:val="0"/>
          <w:sz w:val="20"/>
          <w:szCs w:val="20"/>
        </w:rPr>
        <w:t>к</w:t>
      </w:r>
      <w:r w:rsidRPr="00486F0F">
        <w:rPr>
          <w:rFonts w:ascii="Times New Roman" w:hAnsi="Times New Roman" w:cs="Times New Roman"/>
          <w:snapToGrid w:val="0"/>
          <w:sz w:val="20"/>
          <w:szCs w:val="20"/>
        </w:rPr>
        <w:t>редита.</w:t>
      </w:r>
    </w:p>
    <w:p w14:paraId="2853C68E" w14:textId="77777777" w:rsidR="009B43BD" w:rsidRPr="00486F0F" w:rsidRDefault="009B43BD" w:rsidP="0044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2641F3" w14:textId="1A279808" w:rsidR="00112EF9" w:rsidRPr="00486F0F" w:rsidRDefault="00E45445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="00112EF9"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умма кредита, валюта кредита:</w:t>
      </w:r>
    </w:p>
    <w:p w14:paraId="68AA22E4" w14:textId="7B554F6D" w:rsidR="00050FFE" w:rsidRPr="00486F0F" w:rsidRDefault="00C535A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50 000 рублей до 1 5</w:t>
      </w:r>
      <w:r w:rsidR="00050FFE" w:rsidRPr="00486F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00 000 рублей</w:t>
      </w:r>
      <w:r w:rsidR="00E44D5F" w:rsidRPr="00486F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14:paraId="55DF453B" w14:textId="67B0302F" w:rsidR="009624CC" w:rsidRPr="00486F0F" w:rsidRDefault="009624CC" w:rsidP="00E44D5F">
      <w:pPr>
        <w:pStyle w:val="aa"/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6F0F">
        <w:rPr>
          <w:rFonts w:ascii="Times New Roman" w:hAnsi="Times New Roman" w:cs="Times New Roman"/>
          <w:color w:val="000000"/>
          <w:sz w:val="20"/>
          <w:szCs w:val="20"/>
        </w:rPr>
        <w:t>для кредитов без обеспечения и обеспеченных поручительством физ</w:t>
      </w:r>
      <w:r w:rsidR="00C45B7B" w:rsidRPr="00486F0F">
        <w:rPr>
          <w:rFonts w:ascii="Times New Roman" w:hAnsi="Times New Roman" w:cs="Times New Roman"/>
          <w:color w:val="000000"/>
          <w:sz w:val="20"/>
          <w:szCs w:val="20"/>
        </w:rPr>
        <w:t>ических лиц сумма от 5</w:t>
      </w:r>
      <w:r w:rsidR="0008415F" w:rsidRPr="00486F0F">
        <w:rPr>
          <w:rFonts w:ascii="Times New Roman" w:hAnsi="Times New Roman" w:cs="Times New Roman"/>
          <w:color w:val="000000"/>
          <w:sz w:val="20"/>
          <w:szCs w:val="20"/>
        </w:rPr>
        <w:t xml:space="preserve">0 000 до </w:t>
      </w:r>
      <w:r w:rsidR="00C45B7B" w:rsidRPr="00486F0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535A9" w:rsidRPr="00486F0F">
        <w:rPr>
          <w:rFonts w:ascii="Times New Roman" w:hAnsi="Times New Roman" w:cs="Times New Roman"/>
          <w:color w:val="000000"/>
          <w:sz w:val="20"/>
          <w:szCs w:val="20"/>
        </w:rPr>
        <w:t> 5</w:t>
      </w:r>
      <w:r w:rsidRPr="00486F0F">
        <w:rPr>
          <w:rFonts w:ascii="Times New Roman" w:hAnsi="Times New Roman" w:cs="Times New Roman"/>
          <w:color w:val="000000"/>
          <w:sz w:val="20"/>
          <w:szCs w:val="20"/>
        </w:rPr>
        <w:t>00 000  рублей; рубли. Максимальная сумма кредита устанавливается для каждого заемщика индивидуально в рамках указанного лимита по результатам оценки его финансового состояния. Ограничение суммы кредита: с учетом суммы запрашиваемого кредита, совокупная задолженность по ранее полученным беззалоговым кредитам и кредитам, обеспеченным поручительством, в ЮГ-Инвестбанк (ПАО) не должна превышать установленной максимальной суммы кредита для заемщика.</w:t>
      </w:r>
    </w:p>
    <w:p w14:paraId="716FD501" w14:textId="77777777" w:rsidR="009624CC" w:rsidRPr="00486F0F" w:rsidRDefault="009624CC" w:rsidP="00E44D5F">
      <w:pPr>
        <w:pStyle w:val="p1"/>
        <w:ind w:left="426"/>
        <w:jc w:val="both"/>
        <w:rPr>
          <w:rStyle w:val="s1"/>
          <w:rFonts w:ascii="Times New Roman" w:hAnsi="Times New Roman"/>
          <w:color w:val="auto"/>
          <w:sz w:val="20"/>
          <w:szCs w:val="20"/>
        </w:rPr>
      </w:pPr>
      <w:r w:rsidRPr="00486F0F">
        <w:rPr>
          <w:rStyle w:val="s1"/>
          <w:rFonts w:ascii="Times New Roman" w:hAnsi="Times New Roman"/>
          <w:color w:val="auto"/>
          <w:sz w:val="20"/>
          <w:szCs w:val="20"/>
        </w:rPr>
        <w:t>Максимально возможная сумма кредитования определяется на основе уровня кредитоспособности заемщика в следующем порядке: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977"/>
        <w:gridCol w:w="3164"/>
      </w:tblGrid>
      <w:tr w:rsidR="009624CC" w:rsidRPr="00486F0F" w14:paraId="79EF8E7E" w14:textId="77777777" w:rsidTr="002332EA">
        <w:tc>
          <w:tcPr>
            <w:tcW w:w="1134" w:type="dxa"/>
            <w:shd w:val="clear" w:color="auto" w:fill="auto"/>
            <w:vAlign w:val="center"/>
          </w:tcPr>
          <w:p w14:paraId="6A4B68C5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F2C80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кредитоспособности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5B09A8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Максимальная сумма кредита (с учетом действующих беззалоговых </w:t>
            </w:r>
            <w:r w:rsidRPr="00486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кредитов и кредитов, обеспеченных поручительством), рублей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88E6619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Примечания</w:t>
            </w:r>
          </w:p>
        </w:tc>
      </w:tr>
      <w:tr w:rsidR="000968C6" w:rsidRPr="00486F0F" w14:paraId="5B4403E1" w14:textId="77777777" w:rsidTr="002332EA">
        <w:tc>
          <w:tcPr>
            <w:tcW w:w="1134" w:type="dxa"/>
            <w:shd w:val="clear" w:color="auto" w:fill="auto"/>
            <w:vAlign w:val="center"/>
          </w:tcPr>
          <w:p w14:paraId="763A6790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3FFD1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78-100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99BC2E" w14:textId="41339950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8 000 000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BD526F3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8C6" w:rsidRPr="00486F0F" w14:paraId="0B2D3190" w14:textId="77777777" w:rsidTr="002332EA">
        <w:tc>
          <w:tcPr>
            <w:tcW w:w="1134" w:type="dxa"/>
            <w:shd w:val="clear" w:color="auto" w:fill="auto"/>
            <w:vAlign w:val="center"/>
          </w:tcPr>
          <w:p w14:paraId="5B55B324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65535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66-77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F7FA9" w14:textId="14B8FFDA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6 </w:t>
            </w:r>
            <w:r w:rsidRPr="00486F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D915315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8C6" w:rsidRPr="00486F0F" w14:paraId="57176040" w14:textId="77777777" w:rsidTr="002332EA">
        <w:tc>
          <w:tcPr>
            <w:tcW w:w="1134" w:type="dxa"/>
            <w:shd w:val="clear" w:color="auto" w:fill="auto"/>
            <w:vAlign w:val="center"/>
          </w:tcPr>
          <w:p w14:paraId="5FD30820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B90E9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57-65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319F5" w14:textId="4F9D863A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4 000 000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AA78148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8C6" w:rsidRPr="00486F0F" w14:paraId="169B6EF8" w14:textId="77777777" w:rsidTr="002332EA">
        <w:tc>
          <w:tcPr>
            <w:tcW w:w="1134" w:type="dxa"/>
            <w:shd w:val="clear" w:color="auto" w:fill="auto"/>
            <w:vAlign w:val="center"/>
          </w:tcPr>
          <w:p w14:paraId="36D460D3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355DF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48-56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520FFA" w14:textId="6E124931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1 5</w:t>
            </w:r>
            <w:r w:rsidRPr="00486F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63B93A1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8C6" w:rsidRPr="00486F0F" w14:paraId="5A7A50BE" w14:textId="77777777" w:rsidTr="002332EA">
        <w:tc>
          <w:tcPr>
            <w:tcW w:w="1134" w:type="dxa"/>
            <w:shd w:val="clear" w:color="auto" w:fill="auto"/>
            <w:vAlign w:val="center"/>
          </w:tcPr>
          <w:p w14:paraId="63FCCDA6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A43ED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41-47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CC725" w14:textId="585151AA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430AD70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8C6" w:rsidRPr="00486F0F" w14:paraId="54223968" w14:textId="77777777" w:rsidTr="002332EA">
        <w:tc>
          <w:tcPr>
            <w:tcW w:w="1134" w:type="dxa"/>
            <w:shd w:val="clear" w:color="auto" w:fill="auto"/>
            <w:vAlign w:val="center"/>
          </w:tcPr>
          <w:p w14:paraId="21786590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D054E" w14:textId="77777777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33-40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213976" w14:textId="7791A48E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9A61937" w14:textId="49119681" w:rsidR="000968C6" w:rsidRPr="00486F0F" w:rsidRDefault="000968C6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только через кредитную  комиссию</w:t>
            </w:r>
          </w:p>
        </w:tc>
      </w:tr>
      <w:tr w:rsidR="009624CC" w:rsidRPr="00486F0F" w14:paraId="0E4C22B5" w14:textId="77777777" w:rsidTr="002332EA">
        <w:tc>
          <w:tcPr>
            <w:tcW w:w="1134" w:type="dxa"/>
            <w:shd w:val="clear" w:color="auto" w:fill="auto"/>
            <w:vAlign w:val="center"/>
          </w:tcPr>
          <w:p w14:paraId="4001303C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44564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0-32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6CDC5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D10BA23" w14:textId="77777777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Кредитование возможно только под залог, либо поручительство лица попадающего не более, чем в 5-ю группу.</w:t>
            </w:r>
          </w:p>
          <w:p w14:paraId="25C193B4" w14:textId="6B9D87D5" w:rsidR="009624CC" w:rsidRPr="00486F0F" w:rsidRDefault="009624CC" w:rsidP="000968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только через кредитн</w:t>
            </w:r>
            <w:r w:rsidR="00171FD1"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</w:t>
            </w:r>
            <w:r w:rsidR="00171FD1" w:rsidRPr="00486F0F">
              <w:rPr>
                <w:rFonts w:ascii="Times New Roman" w:eastAsia="Calibri" w:hAnsi="Times New Roman" w:cs="Times New Roman"/>
                <w:sz w:val="20"/>
                <w:szCs w:val="20"/>
              </w:rPr>
              <w:t>иссию</w:t>
            </w:r>
          </w:p>
        </w:tc>
      </w:tr>
    </w:tbl>
    <w:p w14:paraId="7DEBF256" w14:textId="5139ADF0" w:rsidR="00112EF9" w:rsidRPr="00486F0F" w:rsidRDefault="00112EF9" w:rsidP="001F7BFB">
      <w:pPr>
        <w:numPr>
          <w:ilvl w:val="0"/>
          <w:numId w:val="2"/>
        </w:numPr>
        <w:spacing w:before="60" w:after="6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автотранспорта и сельскохозяйственной техники от 100 000 до </w:t>
      </w:r>
      <w:r w:rsidR="00C535A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6BF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рублей; рубли.</w:t>
      </w:r>
    </w:p>
    <w:p w14:paraId="5FBCC427" w14:textId="2889C373" w:rsidR="00112EF9" w:rsidRPr="00486F0F" w:rsidRDefault="00112EF9" w:rsidP="001F7BFB">
      <w:pPr>
        <w:numPr>
          <w:ilvl w:val="0"/>
          <w:numId w:val="2"/>
        </w:numPr>
        <w:spacing w:before="60" w:after="6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недвижимости от 500 000 до </w:t>
      </w:r>
      <w:r w:rsidR="00C535A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6BF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рублей; рубли.</w:t>
      </w:r>
    </w:p>
    <w:p w14:paraId="67BDF032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кредитования:</w:t>
      </w:r>
    </w:p>
    <w:p w14:paraId="0967C217" w14:textId="3B75369B" w:rsidR="00ED620E" w:rsidRPr="00486F0F" w:rsidRDefault="00112EF9" w:rsidP="00F755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E45445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(на 6, 12, 18, 24, 30, 36, 42, 48, 54, 60</w:t>
      </w:r>
      <w:r w:rsidR="00ED620E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месяцев по выбору клиента), ограничивается возрастом Заемщика.</w:t>
      </w:r>
    </w:p>
    <w:p w14:paraId="070425D5" w14:textId="1B9F70D2" w:rsidR="00812D0D" w:rsidRPr="00486F0F" w:rsidRDefault="0032155A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812D0D"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Процентная ставка по кредиту:</w:t>
      </w:r>
    </w:p>
    <w:p w14:paraId="498054FC" w14:textId="681697BE" w:rsidR="00AA3DAE" w:rsidRPr="00486F0F" w:rsidRDefault="00AA3DAE" w:rsidP="00AA3DA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Процентная ставка по кредиту определяется как расчетная процентная ставка по потребительским кредитам </w:t>
      </w:r>
      <w:r w:rsidRPr="00486F0F">
        <w:rPr>
          <w:rFonts w:ascii="Times New Roman" w:hAnsi="Times New Roman" w:cs="Times New Roman"/>
          <w:sz w:val="20"/>
          <w:szCs w:val="24"/>
        </w:rPr>
        <w:t xml:space="preserve">уменьшенная на установленные скидки к процентным ставкам по кредитам в соответствии с 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«Порядком классификации заемщиков в рамках стандартов потребительского кредитования в </w:t>
      </w:r>
      <w:r w:rsidRPr="00486F0F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486F0F">
        <w:rPr>
          <w:rFonts w:ascii="Times New Roman" w:hAnsi="Times New Roman" w:cs="Times New Roman"/>
          <w:sz w:val="20"/>
          <w:szCs w:val="24"/>
        </w:rPr>
        <w:t xml:space="preserve"> (за исключением скидок за приобретение тарифных пакетов по РКО «Перспектива»).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 устанавливаются скидки к процентной ставке в  зависимости от подключения заемщика к тарифным пакетам по РКО и обеспечения проведения оборотов денежных средств по расчетному счету в ЮГ-Инвестбанк (ПАО):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552"/>
        <w:gridCol w:w="2835"/>
      </w:tblGrid>
      <w:tr w:rsidR="00380714" w:rsidRPr="00486F0F" w14:paraId="31B747E3" w14:textId="77777777" w:rsidTr="00F22760">
        <w:trPr>
          <w:trHeight w:val="516"/>
        </w:trPr>
        <w:tc>
          <w:tcPr>
            <w:tcW w:w="675" w:type="dxa"/>
            <w:vAlign w:val="center"/>
          </w:tcPr>
          <w:p w14:paraId="041A52F8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14:paraId="00EDB18A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Размер скидки</w:t>
            </w:r>
          </w:p>
        </w:tc>
        <w:tc>
          <w:tcPr>
            <w:tcW w:w="5387" w:type="dxa"/>
            <w:gridSpan w:val="2"/>
            <w:vAlign w:val="center"/>
          </w:tcPr>
          <w:p w14:paraId="39C0AC83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Условия для применения скидки</w:t>
            </w:r>
          </w:p>
        </w:tc>
        <w:tc>
          <w:tcPr>
            <w:tcW w:w="2835" w:type="dxa"/>
            <w:vAlign w:val="center"/>
          </w:tcPr>
          <w:p w14:paraId="2FA6EBF8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Штраф за невыполнение условия по оборотам и подключению к тарифному пакету в конкретном месяце</w:t>
            </w:r>
          </w:p>
        </w:tc>
      </w:tr>
      <w:tr w:rsidR="00380714" w:rsidRPr="00486F0F" w14:paraId="5105E9D3" w14:textId="77777777" w:rsidTr="00F22760">
        <w:tc>
          <w:tcPr>
            <w:tcW w:w="675" w:type="dxa"/>
            <w:vAlign w:val="center"/>
          </w:tcPr>
          <w:p w14:paraId="5F4D8B2E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E15AFF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835" w:type="dxa"/>
            <w:vAlign w:val="center"/>
          </w:tcPr>
          <w:p w14:paraId="2C6CC912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14:paraId="646A889C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607B70A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714" w:rsidRPr="00486F0F" w14:paraId="2D9C643B" w14:textId="77777777" w:rsidTr="00F22760">
        <w:tc>
          <w:tcPr>
            <w:tcW w:w="675" w:type="dxa"/>
            <w:vAlign w:val="center"/>
          </w:tcPr>
          <w:p w14:paraId="6AE832C5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8F097B7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0,5 %</w:t>
            </w:r>
          </w:p>
        </w:tc>
        <w:tc>
          <w:tcPr>
            <w:tcW w:w="2835" w:type="dxa"/>
            <w:vAlign w:val="center"/>
          </w:tcPr>
          <w:p w14:paraId="70F933E6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Подключение к тарифному пакету «Перспектива-Бизнес</w:t>
            </w:r>
            <w:r w:rsidRPr="0048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лайт</w:t>
            </w: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 xml:space="preserve">» на период кредитования </w:t>
            </w:r>
          </w:p>
        </w:tc>
        <w:tc>
          <w:tcPr>
            <w:tcW w:w="2552" w:type="dxa"/>
            <w:vAlign w:val="center"/>
          </w:tcPr>
          <w:p w14:paraId="2348F864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3 000 тыс. рублей в год*</w:t>
            </w:r>
          </w:p>
        </w:tc>
        <w:tc>
          <w:tcPr>
            <w:tcW w:w="2835" w:type="dxa"/>
            <w:vMerge w:val="restart"/>
            <w:vAlign w:val="center"/>
          </w:tcPr>
          <w:p w14:paraId="416DD54B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+ 2 % годовых к процентной ставке по кредиту в следующем месяце (начиная с 1 числа месяца, следующего за месяцем, в котором не выполнялись условия применения скидок)</w:t>
            </w:r>
          </w:p>
        </w:tc>
      </w:tr>
      <w:tr w:rsidR="00380714" w:rsidRPr="00486F0F" w14:paraId="449FB977" w14:textId="77777777" w:rsidTr="00F22760">
        <w:tc>
          <w:tcPr>
            <w:tcW w:w="675" w:type="dxa"/>
            <w:vAlign w:val="center"/>
          </w:tcPr>
          <w:p w14:paraId="63BDF7EF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9DD7720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5" w:type="dxa"/>
            <w:vAlign w:val="center"/>
          </w:tcPr>
          <w:p w14:paraId="102FBE4D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тарифному пакету «Перспектива-Бизнес» на период кредитования </w:t>
            </w:r>
          </w:p>
        </w:tc>
        <w:tc>
          <w:tcPr>
            <w:tcW w:w="2552" w:type="dxa"/>
            <w:vAlign w:val="center"/>
          </w:tcPr>
          <w:p w14:paraId="12A441E1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F0F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12 000 тыс. рублей в год*</w:t>
            </w:r>
          </w:p>
        </w:tc>
        <w:tc>
          <w:tcPr>
            <w:tcW w:w="2835" w:type="dxa"/>
            <w:vMerge/>
            <w:vAlign w:val="center"/>
          </w:tcPr>
          <w:p w14:paraId="4280072A" w14:textId="77777777" w:rsidR="00380714" w:rsidRPr="00486F0F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9AD097" w14:textId="77777777" w:rsidR="00380714" w:rsidRPr="00486F0F" w:rsidRDefault="00380714" w:rsidP="0038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F0F">
        <w:rPr>
          <w:rFonts w:ascii="Times New Roman" w:hAnsi="Times New Roman" w:cs="Times New Roman"/>
          <w:sz w:val="20"/>
          <w:szCs w:val="20"/>
        </w:rPr>
        <w:t xml:space="preserve">* С учетом сезонности, по согласованию между банком и заемщиком определяются месяцы, в которые должен пройти указанный годовой оборот (не менее, чем 4 месяца в год равными долями).    </w:t>
      </w:r>
    </w:p>
    <w:p w14:paraId="1EF48BC0" w14:textId="6AA7072E" w:rsidR="00AA3DAE" w:rsidRPr="00486F0F" w:rsidRDefault="003B0A27" w:rsidP="00AA3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86F0F">
        <w:rPr>
          <w:rFonts w:ascii="Times New Roman" w:hAnsi="Times New Roman" w:cs="Times New Roman"/>
          <w:sz w:val="20"/>
          <w:szCs w:val="20"/>
        </w:rPr>
        <w:t xml:space="preserve">    </w:t>
      </w:r>
      <w:r w:rsidR="00AA3DAE" w:rsidRPr="00486F0F">
        <w:rPr>
          <w:rFonts w:ascii="Times New Roman" w:hAnsi="Times New Roman" w:cs="Times New Roman"/>
          <w:sz w:val="20"/>
          <w:szCs w:val="20"/>
        </w:rPr>
        <w:t>Минимально возможная ставка по кредиту после применения скидок составляет 1</w:t>
      </w:r>
      <w:r w:rsidR="00C57BC3" w:rsidRPr="00486F0F">
        <w:rPr>
          <w:rFonts w:ascii="Times New Roman" w:hAnsi="Times New Roman" w:cs="Times New Roman"/>
          <w:sz w:val="20"/>
          <w:szCs w:val="20"/>
        </w:rPr>
        <w:t>8</w:t>
      </w:r>
      <w:r w:rsidR="00AA3DAE" w:rsidRPr="00486F0F">
        <w:rPr>
          <w:rFonts w:ascii="Times New Roman" w:hAnsi="Times New Roman" w:cs="Times New Roman"/>
          <w:sz w:val="20"/>
          <w:szCs w:val="20"/>
        </w:rPr>
        <w:t>,</w:t>
      </w:r>
      <w:r w:rsidR="00490695" w:rsidRPr="00486F0F">
        <w:rPr>
          <w:rFonts w:ascii="Times New Roman" w:hAnsi="Times New Roman" w:cs="Times New Roman"/>
          <w:sz w:val="20"/>
          <w:szCs w:val="20"/>
        </w:rPr>
        <w:t>9</w:t>
      </w:r>
      <w:r w:rsidR="00AA3DAE" w:rsidRPr="00486F0F">
        <w:rPr>
          <w:rFonts w:ascii="Times New Roman" w:hAnsi="Times New Roman" w:cs="Times New Roman"/>
          <w:sz w:val="20"/>
          <w:szCs w:val="20"/>
        </w:rPr>
        <w:t>% годовых.</w:t>
      </w:r>
    </w:p>
    <w:p w14:paraId="06A56EC0" w14:textId="0D3B2DB0" w:rsidR="003B0A27" w:rsidRPr="00486F0F" w:rsidRDefault="003B0A27" w:rsidP="003B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C7318" w14:textId="03DC3A25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 выдачи кредита: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форме, путем перевода денежных средств на расчетный счет Заемщика, открытый в </w:t>
      </w:r>
      <w:r w:rsidR="00C44091" w:rsidRPr="00486F0F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3D83476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Периодичность платежей Заемщика при возврате кредита, уплате процентов:</w:t>
      </w:r>
    </w:p>
    <w:p w14:paraId="48617D6A" w14:textId="1BA866FF" w:rsidR="00112EF9" w:rsidRPr="00486F0F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1-й вариант - </w:t>
      </w:r>
      <w:r w:rsidR="00112EF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погашение основного долга ежемесячно равными долями в течение срока действия кредитного договора, уплата процентов ежемесячно в соответствии с графиком погашения кредита;</w:t>
      </w:r>
    </w:p>
    <w:p w14:paraId="5F1530BC" w14:textId="26841051" w:rsidR="00112EF9" w:rsidRPr="00486F0F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2-й вариант - </w:t>
      </w:r>
      <w:r w:rsidR="00112EF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основного долга на индивидуальной основе, уплата процентов ежемесячно в соответствии с графиком погашения кредита. При этом должны соблюдаться следующие условия: </w:t>
      </w:r>
    </w:p>
    <w:p w14:paraId="4AFB8559" w14:textId="77777777" w:rsidR="00112EF9" w:rsidRPr="00486F0F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должен погашаться ежегодно в сумме не меньшей, чем первоначальная сумма кредита, деленная на первоначальный срок кредитного договора в годах;</w:t>
      </w:r>
    </w:p>
    <w:p w14:paraId="2E377423" w14:textId="690D510C" w:rsidR="00112EF9" w:rsidRPr="00486F0F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внутри каждого года основной долг должен погашаться равными долями </w:t>
      </w:r>
      <w:r w:rsidR="0048699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менее 3-х платежей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06F1D29" w14:textId="3FCFC8DF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возврата кредита, уплаты процентов: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99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</w:t>
      </w:r>
      <w:r w:rsidR="00634D62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48699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4D62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r w:rsidR="0048699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путем перевода денежных средств с </w:t>
      </w:r>
      <w:r w:rsidR="00634D62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расчетного</w:t>
      </w:r>
      <w:r w:rsidR="0048699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счета клиента, либо перевода денежных средств с расчетного счета клиента, на основании расчетного документа Банка на условиях заранее данного акцепта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1BE7B72" w14:textId="77777777" w:rsidR="00112EF9" w:rsidRPr="00486F0F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14:paraId="63929E2D" w14:textId="77777777" w:rsidR="00112EF9" w:rsidRPr="00486F0F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ОБЕСПЕЧЕНИЕ ПО КРЕДИТУ</w:t>
      </w:r>
    </w:p>
    <w:p w14:paraId="45C8446A" w14:textId="77777777" w:rsidR="00366910" w:rsidRPr="00486F0F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6F0F">
        <w:rPr>
          <w:rFonts w:ascii="Times New Roman" w:hAnsi="Times New Roman" w:cs="Times New Roman"/>
          <w:color w:val="000000"/>
          <w:sz w:val="20"/>
          <w:szCs w:val="20"/>
        </w:rPr>
        <w:t xml:space="preserve">1. Если совокупная задолженность по всем действующим беззалоговым кредитам в ЮГ-Инвестбанк (ПАО) (включая стандарты Приватный, Приватный рефинансирование,  Приватный-экспресс, а также беззалоговые и выданные под поручительство кредиты в рамках стандартов Фермер и Бизнес) и запрашиваемому кредиту превышает 1 000 000 рублей, то необходимо предоставление поручительства супруга(и) как по запрашиваемому, так и по уже действующим кредитам в ЮГ-Инвестбанк (ПАО).   </w:t>
      </w:r>
    </w:p>
    <w:p w14:paraId="2EF58208" w14:textId="1937E1F7" w:rsidR="00366910" w:rsidRPr="00486F0F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6F0F">
        <w:rPr>
          <w:rFonts w:ascii="Times New Roman" w:hAnsi="Times New Roman" w:cs="Times New Roman"/>
          <w:color w:val="000000"/>
          <w:sz w:val="20"/>
          <w:szCs w:val="20"/>
        </w:rPr>
        <w:t>2. Залог автотранспорта</w:t>
      </w:r>
      <w:r w:rsidR="00F120FE" w:rsidRPr="00486F0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86F0F">
        <w:rPr>
          <w:rFonts w:ascii="Times New Roman" w:hAnsi="Times New Roman" w:cs="Times New Roman"/>
          <w:color w:val="000000"/>
          <w:sz w:val="20"/>
          <w:szCs w:val="20"/>
        </w:rPr>
        <w:t xml:space="preserve"> сельхозтехники</w:t>
      </w:r>
      <w:r w:rsidR="00F120FE" w:rsidRPr="00486F0F">
        <w:rPr>
          <w:rFonts w:ascii="Times New Roman" w:hAnsi="Times New Roman" w:cs="Times New Roman"/>
          <w:color w:val="000000"/>
          <w:sz w:val="20"/>
          <w:szCs w:val="20"/>
        </w:rPr>
        <w:t xml:space="preserve"> и оборудования</w:t>
      </w:r>
      <w:r w:rsidRPr="00486F0F">
        <w:rPr>
          <w:rFonts w:ascii="Times New Roman" w:hAnsi="Times New Roman" w:cs="Times New Roman"/>
          <w:color w:val="000000"/>
          <w:sz w:val="20"/>
          <w:szCs w:val="20"/>
        </w:rPr>
        <w:t>: требования к залогу аналогичны требованиям, утвержденным стандартами</w:t>
      </w:r>
      <w:r w:rsidRPr="00486F0F">
        <w:rPr>
          <w:rFonts w:ascii="Times New Roman" w:hAnsi="Times New Roman" w:cs="Times New Roman"/>
          <w:sz w:val="20"/>
          <w:szCs w:val="20"/>
        </w:rPr>
        <w:t xml:space="preserve"> «Автозалог» и «Автокредит»</w:t>
      </w:r>
      <w:r w:rsidR="00F120FE" w:rsidRPr="00486F0F">
        <w:rPr>
          <w:rFonts w:ascii="Times New Roman" w:hAnsi="Times New Roman" w:cs="Times New Roman"/>
          <w:sz w:val="20"/>
          <w:szCs w:val="20"/>
        </w:rPr>
        <w:t>.</w:t>
      </w:r>
    </w:p>
    <w:p w14:paraId="1B8A397C" w14:textId="77777777" w:rsidR="00366910" w:rsidRPr="00486F0F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6F0F">
        <w:rPr>
          <w:rFonts w:ascii="Times New Roman" w:hAnsi="Times New Roman" w:cs="Times New Roman"/>
          <w:color w:val="000000"/>
          <w:sz w:val="20"/>
          <w:szCs w:val="20"/>
        </w:rPr>
        <w:t>3. Залог недвижимости: требования к залогу аналогичны требованиям, утвержденным стандартами</w:t>
      </w:r>
      <w:r w:rsidRPr="00486F0F">
        <w:rPr>
          <w:rFonts w:ascii="Times New Roman" w:hAnsi="Times New Roman" w:cs="Times New Roman"/>
          <w:sz w:val="20"/>
          <w:szCs w:val="20"/>
        </w:rPr>
        <w:t xml:space="preserve"> «Залог недвижимости» и «</w:t>
      </w:r>
      <w:r w:rsidRPr="00486F0F">
        <w:rPr>
          <w:rFonts w:ascii="Times New Roman" w:hAnsi="Times New Roman" w:cs="Times New Roman"/>
          <w:color w:val="000000"/>
          <w:sz w:val="20"/>
          <w:szCs w:val="20"/>
        </w:rPr>
        <w:t>Ипотека NEW».</w:t>
      </w:r>
    </w:p>
    <w:p w14:paraId="62B2D165" w14:textId="77777777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УСЛОВИЯ РАСМОТРЕНИЯ ЗАЯВЛЕНИЯ О ПРЕДОСТАВЛЕНИИ КРЕДИТА</w:t>
      </w:r>
    </w:p>
    <w:p w14:paraId="0117F047" w14:textId="24CA6D5E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рассмотрения заявки: от </w:t>
      </w:r>
      <w:r w:rsidR="00050FFE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рабоч</w:t>
      </w:r>
      <w:r w:rsidR="00050FFE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</w:t>
      </w:r>
      <w:r w:rsidR="00050FFE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E698C71" w14:textId="77777777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размер кредита определяется на основании оценки благонадежности и платежеспособности Заемщика.</w:t>
      </w:r>
    </w:p>
    <w:p w14:paraId="023D8AD2" w14:textId="2A7B3E0A" w:rsidR="00112EF9" w:rsidRPr="00486F0F" w:rsidRDefault="0048699F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отрицательного результата рассмотрения заявления Заемщика о предоставлении кредита, предоставленные документы не возвращаются и уничтожаются в течение трех рабочих дней, следующих за днем принятия отрицательного решения</w:t>
      </w:r>
      <w:r w:rsidR="00112EF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E034903" w14:textId="77777777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Документы, необходимые для рассмотрения заявления о предоставлении кредита для Заемщика и Поручителя:</w:t>
      </w:r>
    </w:p>
    <w:p w14:paraId="2F14A217" w14:textId="77777777" w:rsidR="00112EF9" w:rsidRPr="00486F0F" w:rsidRDefault="00112EF9" w:rsidP="00B015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5E47C2E4" w14:textId="77777777" w:rsidR="00050FFE" w:rsidRPr="00486F0F" w:rsidRDefault="00112EF9" w:rsidP="00B015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Страховое свидетельство обязательного пенсионного страхования;</w:t>
      </w:r>
    </w:p>
    <w:p w14:paraId="459B22B6" w14:textId="6B5412D4" w:rsidR="00112EF9" w:rsidRPr="00486F0F" w:rsidRDefault="00050FFE" w:rsidP="00B015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Заявление-анкета на кредит</w:t>
      </w:r>
      <w:r w:rsidR="00112EF9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6BC6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(предоставления поручительства)</w:t>
      </w:r>
      <w:r w:rsidR="00B0154F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16BC6"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F3D3960" w14:textId="77777777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Залогодателя:</w:t>
      </w:r>
    </w:p>
    <w:p w14:paraId="4ACEF3BD" w14:textId="77777777" w:rsidR="00112EF9" w:rsidRPr="00486F0F" w:rsidRDefault="00112EF9" w:rsidP="00B0154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Заявление-анкета на предоставление залога по форме Банка; </w:t>
      </w:r>
    </w:p>
    <w:p w14:paraId="006967AA" w14:textId="77777777" w:rsidR="00112EF9" w:rsidRPr="00486F0F" w:rsidRDefault="00112EF9" w:rsidP="00B0154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супруга на предоставление залога (если залогодатель находится в официальном браке); </w:t>
      </w:r>
    </w:p>
    <w:p w14:paraId="66BA9B9A" w14:textId="77777777" w:rsidR="00112EF9" w:rsidRPr="00486F0F" w:rsidRDefault="00112EF9" w:rsidP="00B0154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63DF0B73" w14:textId="77777777" w:rsidR="00112EF9" w:rsidRPr="00486F0F" w:rsidRDefault="00112EF9" w:rsidP="00B0154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на залог. </w:t>
      </w:r>
    </w:p>
    <w:p w14:paraId="233C6878" w14:textId="77777777" w:rsidR="006C7875" w:rsidRPr="00486F0F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5F77757" w14:textId="1699C5A6" w:rsidR="006C7875" w:rsidRPr="00486F0F" w:rsidRDefault="006C7875" w:rsidP="00B84DC2">
      <w:pPr>
        <w:spacing w:after="0"/>
        <w:ind w:firstLine="27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6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Если заемщик находится в официальном браке </w:t>
      </w:r>
      <w:r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сумма запрашиваемого беззалогового кредита </w:t>
      </w:r>
      <w:r w:rsidR="002021A9"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совокупности с </w:t>
      </w:r>
      <w:r w:rsidR="002021A9" w:rsidRPr="00486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задолженностью по всем действующим беззалоговым кредитам в ЮГ-Инвестбанк (ПАО) </w:t>
      </w:r>
      <w:r w:rsidR="002021A9"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превышает</w:t>
      </w:r>
      <w:r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335956"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1 0</w:t>
      </w:r>
      <w:r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00’000 рублей</w:t>
      </w:r>
      <w:r w:rsidRPr="00486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супругом(ой) предоставляется анкета, копия паспорта, страховое свидетельство обязательного пенсионного страхования, а также Согласие супруга(и) на получение кредита в простой письменной форме. Если супруг(а) выступает поручителем/залогодателем, то согласие на получение кредита не требуется. </w:t>
      </w:r>
    </w:p>
    <w:p w14:paraId="21AA1920" w14:textId="77777777" w:rsidR="006C7875" w:rsidRPr="00486F0F" w:rsidRDefault="006C7875" w:rsidP="00B84DC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всех залоговых кредитов - супруг (а) в обязательном порядке выступает поручителем.</w:t>
      </w:r>
    </w:p>
    <w:p w14:paraId="6F1B4C91" w14:textId="77777777" w:rsidR="006C7875" w:rsidRPr="00486F0F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06BDA90E" w14:textId="77777777" w:rsidR="00112EF9" w:rsidRPr="00486F0F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Банк имеет право при необходимости запрашивать дополнительные документы.</w:t>
      </w:r>
    </w:p>
    <w:p w14:paraId="05554E31" w14:textId="77777777" w:rsidR="006C7875" w:rsidRPr="00486F0F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0B3B61" w14:textId="029F1F90" w:rsidR="00112EF9" w:rsidRPr="00812D0D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Документы на открытие расчетного счета предоставляются согласно утвержденному перечню документов, предоставляемых в </w:t>
      </w:r>
      <w:r w:rsidR="00C44091"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486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открытия счета индивидуальному предпринимателю.</w:t>
      </w:r>
      <w:bookmarkStart w:id="0" w:name="_GoBack"/>
      <w:bookmarkEnd w:id="0"/>
    </w:p>
    <w:p w14:paraId="394F2001" w14:textId="77777777" w:rsidR="008B23E1" w:rsidRPr="00812D0D" w:rsidRDefault="008B23E1" w:rsidP="00B84DC2">
      <w:pPr>
        <w:spacing w:after="0"/>
        <w:jc w:val="both"/>
        <w:rPr>
          <w:rFonts w:ascii="Times New Roman" w:hAnsi="Times New Roman" w:cs="Times New Roman"/>
        </w:rPr>
      </w:pPr>
    </w:p>
    <w:sectPr w:rsidR="008B23E1" w:rsidRPr="00812D0D" w:rsidSect="00112EF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5E83" w14:textId="77777777" w:rsidR="0033487D" w:rsidRDefault="0033487D" w:rsidP="00A469D0">
      <w:pPr>
        <w:spacing w:after="0" w:line="240" w:lineRule="auto"/>
      </w:pPr>
      <w:r>
        <w:separator/>
      </w:r>
    </w:p>
  </w:endnote>
  <w:endnote w:type="continuationSeparator" w:id="0">
    <w:p w14:paraId="68A7AF90" w14:textId="77777777" w:rsidR="0033487D" w:rsidRDefault="0033487D" w:rsidP="00A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4867"/>
      <w:docPartObj>
        <w:docPartGallery w:val="Page Numbers (Bottom of Page)"/>
        <w:docPartUnique/>
      </w:docPartObj>
    </w:sdtPr>
    <w:sdtEndPr/>
    <w:sdtContent>
      <w:p w14:paraId="7FBBCA12" w14:textId="2F6FBC6B" w:rsidR="00A469D0" w:rsidRDefault="00A46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0F">
          <w:rPr>
            <w:noProof/>
          </w:rPr>
          <w:t>3</w:t>
        </w:r>
        <w:r>
          <w:fldChar w:fldCharType="end"/>
        </w:r>
      </w:p>
    </w:sdtContent>
  </w:sdt>
  <w:p w14:paraId="5A793264" w14:textId="77777777" w:rsidR="00A469D0" w:rsidRDefault="00A4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95A1" w14:textId="77777777" w:rsidR="0033487D" w:rsidRDefault="0033487D" w:rsidP="00A469D0">
      <w:pPr>
        <w:spacing w:after="0" w:line="240" w:lineRule="auto"/>
      </w:pPr>
      <w:r>
        <w:separator/>
      </w:r>
    </w:p>
  </w:footnote>
  <w:footnote w:type="continuationSeparator" w:id="0">
    <w:p w14:paraId="1CCF7976" w14:textId="77777777" w:rsidR="0033487D" w:rsidRDefault="0033487D" w:rsidP="00A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47"/>
    <w:multiLevelType w:val="hybridMultilevel"/>
    <w:tmpl w:val="55B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B60"/>
    <w:multiLevelType w:val="multilevel"/>
    <w:tmpl w:val="1B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1B6E"/>
    <w:multiLevelType w:val="hybridMultilevel"/>
    <w:tmpl w:val="DECCD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E683A57"/>
    <w:multiLevelType w:val="multilevel"/>
    <w:tmpl w:val="C9C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B0837"/>
    <w:multiLevelType w:val="multilevel"/>
    <w:tmpl w:val="8D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3459"/>
    <w:multiLevelType w:val="multilevel"/>
    <w:tmpl w:val="147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F43E6"/>
    <w:multiLevelType w:val="multilevel"/>
    <w:tmpl w:val="139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35A6"/>
    <w:multiLevelType w:val="multilevel"/>
    <w:tmpl w:val="B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E0585"/>
    <w:multiLevelType w:val="multilevel"/>
    <w:tmpl w:val="DDB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95F24"/>
    <w:multiLevelType w:val="multilevel"/>
    <w:tmpl w:val="580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0B31"/>
    <w:multiLevelType w:val="multilevel"/>
    <w:tmpl w:val="2A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C055C"/>
    <w:multiLevelType w:val="hybridMultilevel"/>
    <w:tmpl w:val="83CED9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7CF63DCE"/>
    <w:multiLevelType w:val="multilevel"/>
    <w:tmpl w:val="95E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1"/>
    <w:rsid w:val="00041F8B"/>
    <w:rsid w:val="00050FFE"/>
    <w:rsid w:val="00056DD7"/>
    <w:rsid w:val="0008117F"/>
    <w:rsid w:val="0008415F"/>
    <w:rsid w:val="00085203"/>
    <w:rsid w:val="000968C6"/>
    <w:rsid w:val="000B2357"/>
    <w:rsid w:val="000C3287"/>
    <w:rsid w:val="000D1BB3"/>
    <w:rsid w:val="000D5754"/>
    <w:rsid w:val="000D7041"/>
    <w:rsid w:val="00100BAE"/>
    <w:rsid w:val="001010D1"/>
    <w:rsid w:val="00101F5F"/>
    <w:rsid w:val="0010545E"/>
    <w:rsid w:val="00112EF9"/>
    <w:rsid w:val="00113C66"/>
    <w:rsid w:val="00123656"/>
    <w:rsid w:val="00157DC1"/>
    <w:rsid w:val="00161005"/>
    <w:rsid w:val="0016794B"/>
    <w:rsid w:val="00171FD1"/>
    <w:rsid w:val="0019483C"/>
    <w:rsid w:val="001A221B"/>
    <w:rsid w:val="001E6BFF"/>
    <w:rsid w:val="001F7406"/>
    <w:rsid w:val="001F7A76"/>
    <w:rsid w:val="001F7BFB"/>
    <w:rsid w:val="002021A9"/>
    <w:rsid w:val="00216BC6"/>
    <w:rsid w:val="00217357"/>
    <w:rsid w:val="00270037"/>
    <w:rsid w:val="0027094C"/>
    <w:rsid w:val="002746A6"/>
    <w:rsid w:val="002771F1"/>
    <w:rsid w:val="002A241F"/>
    <w:rsid w:val="002C378A"/>
    <w:rsid w:val="002D70E9"/>
    <w:rsid w:val="002F60F3"/>
    <w:rsid w:val="00310E90"/>
    <w:rsid w:val="00320CD1"/>
    <w:rsid w:val="0032155A"/>
    <w:rsid w:val="0033487D"/>
    <w:rsid w:val="00335956"/>
    <w:rsid w:val="00335E58"/>
    <w:rsid w:val="003402C6"/>
    <w:rsid w:val="003551E9"/>
    <w:rsid w:val="0035551A"/>
    <w:rsid w:val="00366910"/>
    <w:rsid w:val="00380714"/>
    <w:rsid w:val="003A56C0"/>
    <w:rsid w:val="003B0A27"/>
    <w:rsid w:val="003B4FDD"/>
    <w:rsid w:val="003B65DC"/>
    <w:rsid w:val="003C020A"/>
    <w:rsid w:val="003F4A45"/>
    <w:rsid w:val="004138CD"/>
    <w:rsid w:val="00415490"/>
    <w:rsid w:val="00440F2F"/>
    <w:rsid w:val="0044238D"/>
    <w:rsid w:val="00460F89"/>
    <w:rsid w:val="0048699F"/>
    <w:rsid w:val="00486F0F"/>
    <w:rsid w:val="00490695"/>
    <w:rsid w:val="004A7614"/>
    <w:rsid w:val="005126D8"/>
    <w:rsid w:val="005177D2"/>
    <w:rsid w:val="00560319"/>
    <w:rsid w:val="00582795"/>
    <w:rsid w:val="00594E3E"/>
    <w:rsid w:val="005B600F"/>
    <w:rsid w:val="005D62DE"/>
    <w:rsid w:val="00602EE8"/>
    <w:rsid w:val="00614DDD"/>
    <w:rsid w:val="006261A8"/>
    <w:rsid w:val="00634D62"/>
    <w:rsid w:val="00656747"/>
    <w:rsid w:val="00685A60"/>
    <w:rsid w:val="006876DD"/>
    <w:rsid w:val="006C1F76"/>
    <w:rsid w:val="006C7875"/>
    <w:rsid w:val="006D3ED6"/>
    <w:rsid w:val="006D4ADB"/>
    <w:rsid w:val="006D76C9"/>
    <w:rsid w:val="006F0CB6"/>
    <w:rsid w:val="007011B1"/>
    <w:rsid w:val="00781DFF"/>
    <w:rsid w:val="007A6FA3"/>
    <w:rsid w:val="007B2BDF"/>
    <w:rsid w:val="007C6262"/>
    <w:rsid w:val="007F4391"/>
    <w:rsid w:val="00805345"/>
    <w:rsid w:val="00812D0D"/>
    <w:rsid w:val="008A125F"/>
    <w:rsid w:val="008A14C7"/>
    <w:rsid w:val="008B23E1"/>
    <w:rsid w:val="008C5134"/>
    <w:rsid w:val="008E03F8"/>
    <w:rsid w:val="00906789"/>
    <w:rsid w:val="00916F8F"/>
    <w:rsid w:val="00923297"/>
    <w:rsid w:val="00930309"/>
    <w:rsid w:val="009624CC"/>
    <w:rsid w:val="0096476D"/>
    <w:rsid w:val="00976C09"/>
    <w:rsid w:val="00994B7F"/>
    <w:rsid w:val="009B43BD"/>
    <w:rsid w:val="009B4B79"/>
    <w:rsid w:val="009C2E14"/>
    <w:rsid w:val="009D6315"/>
    <w:rsid w:val="009D7078"/>
    <w:rsid w:val="009E6EE7"/>
    <w:rsid w:val="00A01194"/>
    <w:rsid w:val="00A036D5"/>
    <w:rsid w:val="00A469D0"/>
    <w:rsid w:val="00A63916"/>
    <w:rsid w:val="00A753B6"/>
    <w:rsid w:val="00A75B9F"/>
    <w:rsid w:val="00A771FD"/>
    <w:rsid w:val="00AA3DAE"/>
    <w:rsid w:val="00AF15DC"/>
    <w:rsid w:val="00B0154F"/>
    <w:rsid w:val="00B32F44"/>
    <w:rsid w:val="00B3413A"/>
    <w:rsid w:val="00B7044D"/>
    <w:rsid w:val="00B84DC2"/>
    <w:rsid w:val="00BA4611"/>
    <w:rsid w:val="00BD6F32"/>
    <w:rsid w:val="00C12125"/>
    <w:rsid w:val="00C13770"/>
    <w:rsid w:val="00C44091"/>
    <w:rsid w:val="00C45B7B"/>
    <w:rsid w:val="00C535A9"/>
    <w:rsid w:val="00C54519"/>
    <w:rsid w:val="00C57BC3"/>
    <w:rsid w:val="00C61690"/>
    <w:rsid w:val="00C75EF5"/>
    <w:rsid w:val="00C77AFF"/>
    <w:rsid w:val="00CB655A"/>
    <w:rsid w:val="00CE1A22"/>
    <w:rsid w:val="00CF17C4"/>
    <w:rsid w:val="00D26960"/>
    <w:rsid w:val="00D33AC2"/>
    <w:rsid w:val="00D40DC4"/>
    <w:rsid w:val="00D64C75"/>
    <w:rsid w:val="00D86019"/>
    <w:rsid w:val="00DB327F"/>
    <w:rsid w:val="00DB6CAA"/>
    <w:rsid w:val="00DF12FB"/>
    <w:rsid w:val="00DF38B5"/>
    <w:rsid w:val="00DF5F70"/>
    <w:rsid w:val="00E02103"/>
    <w:rsid w:val="00E02A0C"/>
    <w:rsid w:val="00E24A69"/>
    <w:rsid w:val="00E44D5F"/>
    <w:rsid w:val="00E45445"/>
    <w:rsid w:val="00E54DD7"/>
    <w:rsid w:val="00E644E0"/>
    <w:rsid w:val="00E65BB4"/>
    <w:rsid w:val="00EA7758"/>
    <w:rsid w:val="00EB3EDA"/>
    <w:rsid w:val="00EB602D"/>
    <w:rsid w:val="00EC0BF3"/>
    <w:rsid w:val="00EC51BF"/>
    <w:rsid w:val="00ED620E"/>
    <w:rsid w:val="00F0235E"/>
    <w:rsid w:val="00F120FE"/>
    <w:rsid w:val="00F163CD"/>
    <w:rsid w:val="00F243F3"/>
    <w:rsid w:val="00F2546A"/>
    <w:rsid w:val="00F75583"/>
    <w:rsid w:val="00F81A54"/>
    <w:rsid w:val="00FC2461"/>
    <w:rsid w:val="00FD1B04"/>
    <w:rsid w:val="00FD6F6E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F4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F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Дёмин</dc:creator>
  <cp:keywords/>
  <dc:description/>
  <cp:lastModifiedBy>Дмитрий Валерьевич Будников</cp:lastModifiedBy>
  <cp:revision>91</cp:revision>
  <cp:lastPrinted>2023-08-18T06:38:00Z</cp:lastPrinted>
  <dcterms:created xsi:type="dcterms:W3CDTF">2021-03-22T08:11:00Z</dcterms:created>
  <dcterms:modified xsi:type="dcterms:W3CDTF">2024-04-11T08:07:00Z</dcterms:modified>
</cp:coreProperties>
</file>