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2665" w14:textId="2A0D26C6" w:rsidR="00112EF9" w:rsidRPr="00165963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Кредит на предпринимательские цели</w:t>
      </w: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в </w:t>
      </w:r>
      <w:r w:rsidR="00C44091"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C44091" w:rsidRPr="00165963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Универсальная лицензия№ 2772 от 06.02.2020г.</w:t>
      </w: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г. Краснодар ул. Красная д.113 тел. </w:t>
      </w:r>
      <w:r w:rsidR="0091641A" w:rsidRPr="00165963">
        <w:rPr>
          <w:rFonts w:ascii="Times New Roman" w:hAnsi="Times New Roman" w:cs="Times New Roman"/>
          <w:b/>
          <w:color w:val="000000"/>
          <w:sz w:val="20"/>
          <w:szCs w:val="18"/>
        </w:rPr>
        <w:t>(861)253-84-42</w:t>
      </w:r>
    </w:p>
    <w:p w14:paraId="7679E2E1" w14:textId="2AF659E5" w:rsidR="00112EF9" w:rsidRPr="00165963" w:rsidRDefault="00112EF9" w:rsidP="00112EF9">
      <w:pPr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«Бизнес-</w:t>
      </w:r>
      <w:r w:rsidR="003F4A45" w:rsidRPr="001659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65BB4" w:rsidRPr="001659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3F4A45" w:rsidRPr="001659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редприниматель Лайт</w:t>
      </w:r>
      <w:r w:rsidRPr="001659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3D01CB0C" w14:textId="6B525B96" w:rsidR="00112EF9" w:rsidRPr="00165963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 кредита — на </w:t>
      </w:r>
      <w:r w:rsidR="0044238D"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развитие предпринимательской деятельности, в том числе пополнение оборотных средств </w:t>
      </w: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приобретение транспорта, специальной техники и оборудования, коммерческой недвижимости</w:t>
      </w:r>
    </w:p>
    <w:p w14:paraId="08D76833" w14:textId="77777777" w:rsidR="00112EF9" w:rsidRPr="00165963" w:rsidRDefault="00112EF9" w:rsidP="00112EF9">
      <w:pPr>
        <w:spacing w:after="10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AC52207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ТРЕБОВАНИЯ К ЗАЕМЩИКУ</w:t>
      </w:r>
    </w:p>
    <w:p w14:paraId="07B7348C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Гражданство: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Российская Федерация.</w:t>
      </w:r>
    </w:p>
    <w:p w14:paraId="1A6795B6" w14:textId="2825D2EC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Регистрация по месту жительства: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7AFF" w:rsidRPr="00165963">
        <w:rPr>
          <w:rFonts w:ascii="Times New Roman" w:hAnsi="Times New Roman" w:cs="Times New Roman"/>
          <w:color w:val="000000"/>
          <w:sz w:val="20"/>
        </w:rPr>
        <w:t>на территории г. Краснодара, г. Ростова - на Дону, г. Азова, г. Майкопа и населенных пунктов Краснодарского края, Ростовской области, и республики Адыгея не менее 1 года.</w:t>
      </w:r>
    </w:p>
    <w:p w14:paraId="298E511B" w14:textId="77777777" w:rsidR="00C77AFF" w:rsidRPr="00165963" w:rsidRDefault="00112EF9" w:rsidP="00C77A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Возраст: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7AFF" w:rsidRPr="00165963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от 21 года до:</w:t>
      </w:r>
    </w:p>
    <w:p w14:paraId="53CA33B4" w14:textId="77777777" w:rsidR="00C77AFF" w:rsidRPr="00165963" w:rsidRDefault="00C77AFF" w:rsidP="00C77AFF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1) 68 лет (на момент погашения кредита) 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спортсменом. </w:t>
      </w:r>
    </w:p>
    <w:p w14:paraId="0F2E5164" w14:textId="77777777" w:rsidR="00C77AFF" w:rsidRPr="00B97B9C" w:rsidRDefault="00C77AFF" w:rsidP="00C77AFF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02A5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2) 65 лет (на момент погашения кредита) в случае отказа Заемщика от страхования его Банком в рамках </w:t>
      </w:r>
      <w:r w:rsidRPr="00B97B9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договора добровольного коллективного страхования либо отнесения Заемщика к вышеперечисленным категориям граждан.</w:t>
      </w:r>
    </w:p>
    <w:p w14:paraId="7EF52A5D" w14:textId="69DCA3E4" w:rsidR="00C77AFF" w:rsidRPr="00B97B9C" w:rsidRDefault="00C77AFF" w:rsidP="00C77AFF">
      <w:pPr>
        <w:suppressAutoHyphens/>
        <w:spacing w:after="0" w:line="240" w:lineRule="auto"/>
        <w:ind w:left="42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B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</w:t>
      </w:r>
      <w:r w:rsidR="00002A5A" w:rsidRPr="00B97B9C">
        <w:rPr>
          <w:rFonts w:ascii="Times New Roman" w:hAnsi="Times New Roman" w:cs="Times New Roman"/>
          <w:sz w:val="20"/>
          <w:szCs w:val="20"/>
        </w:rPr>
        <w:t xml:space="preserve">от 68 до 73 лет </w:t>
      </w:r>
      <w:r w:rsidR="00002A5A" w:rsidRPr="00B97B9C">
        <w:rPr>
          <w:rFonts w:ascii="Times New Roman" w:hAnsi="Times New Roman" w:cs="Times New Roman"/>
          <w:color w:val="000000"/>
          <w:sz w:val="20"/>
          <w:szCs w:val="20"/>
        </w:rPr>
        <w:t>(на момент погашения кредита)</w:t>
      </w:r>
      <w:r w:rsidR="00002A5A" w:rsidRPr="00B97B9C">
        <w:rPr>
          <w:rFonts w:ascii="Times New Roman" w:hAnsi="Times New Roman" w:cs="Times New Roman"/>
          <w:sz w:val="20"/>
          <w:szCs w:val="20"/>
        </w:rPr>
        <w:t xml:space="preserve"> </w:t>
      </w:r>
      <w:r w:rsidR="00002A5A" w:rsidRPr="00B97B9C">
        <w:rPr>
          <w:rFonts w:ascii="Times New Roman" w:hAnsi="Times New Roman" w:cs="Times New Roman"/>
          <w:color w:val="000000"/>
          <w:sz w:val="20"/>
          <w:szCs w:val="20"/>
        </w:rPr>
        <w:t>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</w:t>
      </w:r>
      <w:r w:rsidR="00002A5A" w:rsidRPr="00B97B9C">
        <w:rPr>
          <w:rFonts w:ascii="Times New Roman" w:hAnsi="Times New Roman" w:cs="Times New Roman"/>
          <w:sz w:val="20"/>
          <w:szCs w:val="20"/>
        </w:rPr>
        <w:t>, а также выполнения следующих требований</w:t>
      </w:r>
      <w:r w:rsidRPr="00B97B9C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1294D6AA" w14:textId="77777777" w:rsidR="00614AEC" w:rsidRPr="00B97B9C" w:rsidRDefault="00614AEC" w:rsidP="00614AEC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B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имущества в собственности </w:t>
      </w:r>
      <w:r w:rsidRPr="00B97B9C">
        <w:rPr>
          <w:rFonts w:ascii="Times New Roman" w:hAnsi="Times New Roman" w:cs="Times New Roman"/>
          <w:sz w:val="20"/>
          <w:szCs w:val="20"/>
        </w:rPr>
        <w:t>(автотранспорта с требование по возрасту на момент обращения за кредитом: российского производства не старше 15-ти лет, импортного производства не старше 20-ти лет, либо недвижимости);</w:t>
      </w:r>
    </w:p>
    <w:p w14:paraId="0A395033" w14:textId="77777777" w:rsidR="00C77AFF" w:rsidRPr="00165963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97B9C">
        <w:rPr>
          <w:rFonts w:ascii="Times New Roman" w:eastAsia="Times New Roman" w:hAnsi="Times New Roman" w:cs="Times New Roman"/>
          <w:sz w:val="20"/>
          <w:szCs w:val="24"/>
          <w:lang w:eastAsia="ar-SA"/>
        </w:rPr>
        <w:t>-  поручительства физического лица.</w:t>
      </w:r>
      <w:r w:rsidRPr="0016596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53C664B5" w14:textId="77777777" w:rsidR="00C77AFF" w:rsidRPr="00165963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6596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Требование к поручителю:</w:t>
      </w:r>
    </w:p>
    <w:p w14:paraId="7D1245B9" w14:textId="77777777" w:rsidR="00C77AFF" w:rsidRPr="00165963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6596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А) возраст от 21 до 68 лет</w:t>
      </w:r>
    </w:p>
    <w:p w14:paraId="4109BF78" w14:textId="77777777" w:rsidR="00C77AFF" w:rsidRPr="00165963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6596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Б) наличие официального дохода, достаточного для покрытия всех обязательств поручителя, с учетом испрашиваемого кредита. </w:t>
      </w:r>
      <w:r w:rsidRPr="00165963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Если поручителем выступает близкий родственник (жена, брат, сестра либо совершеннолетний ребенок), то подтверждение доходов не требуется.</w:t>
      </w:r>
      <w:r w:rsidRPr="0016596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</w:t>
      </w:r>
    </w:p>
    <w:p w14:paraId="0F68CA11" w14:textId="42D2BC4B" w:rsidR="00112EF9" w:rsidRPr="00165963" w:rsidRDefault="00112EF9" w:rsidP="00C7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 занятости: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682669C5" w14:textId="77777777" w:rsidR="003F4A45" w:rsidRPr="00165963" w:rsidRDefault="003F4A45" w:rsidP="003F4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 выдается </w:t>
      </w:r>
      <w:r w:rsidRPr="0016596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индивидуальным предпринимателям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сроком ведения деятельности не менее 1 года и занятым в следующих сферах деятельности:</w:t>
      </w:r>
    </w:p>
    <w:p w14:paraId="06A20AFB" w14:textId="77777777" w:rsidR="008A14C7" w:rsidRPr="00165963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розничная торговля;</w:t>
      </w:r>
    </w:p>
    <w:p w14:paraId="118BE879" w14:textId="77777777" w:rsidR="008A14C7" w:rsidRPr="00165963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розничная торговля из торговых лотков;</w:t>
      </w:r>
    </w:p>
    <w:p w14:paraId="3F6220A8" w14:textId="77777777" w:rsidR="008A14C7" w:rsidRPr="00165963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грузоперевозки;</w:t>
      </w:r>
    </w:p>
    <w:p w14:paraId="46654C0B" w14:textId="77777777" w:rsidR="00D26960" w:rsidRPr="00165963" w:rsidRDefault="00D26960" w:rsidP="00D26960">
      <w:pPr>
        <w:tabs>
          <w:tab w:val="num" w:pos="1142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963">
        <w:rPr>
          <w:rFonts w:ascii="Times New Roman" w:hAnsi="Times New Roman" w:cs="Times New Roman"/>
          <w:bCs/>
          <w:sz w:val="20"/>
          <w:szCs w:val="20"/>
        </w:rPr>
        <w:t>- технического обслуживания автотранспортных средств;</w:t>
      </w:r>
    </w:p>
    <w:p w14:paraId="328B9770" w14:textId="77777777" w:rsidR="008A14C7" w:rsidRPr="00165963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пассажироперевозки (туристические и корпоративные выезды); </w:t>
      </w:r>
    </w:p>
    <w:p w14:paraId="303D6553" w14:textId="77777777" w:rsidR="008A14C7" w:rsidRPr="00165963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гостиничный бизнес (регион оказания услуг: Черноморское и Азовское побережье);</w:t>
      </w:r>
    </w:p>
    <w:p w14:paraId="3E64FF7D" w14:textId="77777777" w:rsidR="008A14C7" w:rsidRPr="00165963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сельское хозяйство (растениеводство). </w:t>
      </w:r>
    </w:p>
    <w:p w14:paraId="421C9776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требования:</w:t>
      </w:r>
    </w:p>
    <w:p w14:paraId="5DEB66ED" w14:textId="77777777" w:rsidR="00112EF9" w:rsidRPr="00165963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предоставляются Заемщикам, не имеющим отрицательной кредитной истории.</w:t>
      </w:r>
    </w:p>
    <w:p w14:paraId="2AD882DE" w14:textId="0C1EEC3C" w:rsidR="00112EF9" w:rsidRPr="00165963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Обязательное открытие расчетного счета в </w:t>
      </w:r>
      <w:r w:rsidR="00C44091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ЮГ-Инвестбанк (ПАО)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F214049" w14:textId="77777777" w:rsidR="00112EF9" w:rsidRPr="00165963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Обязательное подтверждение целевого использования кредита.</w:t>
      </w:r>
    </w:p>
    <w:p w14:paraId="49AC0EDB" w14:textId="77777777" w:rsidR="00112EF9" w:rsidRPr="00165963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бизнеса на территории присутствия Банка.</w:t>
      </w:r>
    </w:p>
    <w:p w14:paraId="68C2B555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ОСНОВНЫЕ УСЛОВИЯ</w:t>
      </w:r>
    </w:p>
    <w:p w14:paraId="10B36C8D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кредита:</w:t>
      </w:r>
    </w:p>
    <w:p w14:paraId="4E581B90" w14:textId="4C051864" w:rsidR="00112EF9" w:rsidRPr="00165963" w:rsidRDefault="003F4A45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Развитие предпринимательской деятельности</w:t>
      </w:r>
      <w:r w:rsidR="00112E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44238D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пополнение оборотных средств, </w:t>
      </w:r>
      <w:r w:rsidR="00112E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как нового, так и б/у автотранспорта, специальной техники, оборудования, недвижимого имущества (земельных участков либо коммерческой недвижимости для использования в бизнесе)</w:t>
      </w:r>
      <w:r w:rsidR="0044238D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прочее</w:t>
      </w:r>
      <w:r w:rsidR="00112E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0ECD6C2" w14:textId="1D330348" w:rsidR="00E644E0" w:rsidRPr="00165963" w:rsidRDefault="00CE1A22" w:rsidP="00E64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</w:t>
      </w:r>
      <w:r w:rsidR="00F243F3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снятие наличны</w:t>
      </w:r>
      <w:r w:rsidR="00C5451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 кредитных средств </w:t>
      </w:r>
      <w:r w:rsidR="006876DD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 5</w:t>
      </w:r>
      <w:r w:rsidR="00F243F3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00 000 рублей. </w:t>
      </w:r>
    </w:p>
    <w:p w14:paraId="23536725" w14:textId="77777777" w:rsidR="00994B7F" w:rsidRPr="00165963" w:rsidRDefault="00994B7F" w:rsidP="0044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41871F" w14:textId="358D5D62" w:rsidR="00440F2F" w:rsidRPr="00165963" w:rsidRDefault="00440F2F" w:rsidP="0044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Банком установлена комиссия в размере 1 % за снятие наличных кредитных средств в общей сумме не более 1 </w:t>
      </w:r>
      <w:r w:rsidR="009D7078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00 000 рублей</w:t>
      </w:r>
      <w:r w:rsidR="00994B7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94B7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Тариф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снятие </w:t>
      </w:r>
      <w:r w:rsidR="00994B7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кредитных средств более 1 </w:t>
      </w:r>
      <w:r w:rsidR="009D7078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994B7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00 000 рублей установлен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 тарифами </w:t>
      </w:r>
      <w:r w:rsidR="00994B7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94B7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ыдачу наличных денежных средств согласно Тарифн</w:t>
      </w:r>
      <w:r w:rsidR="00994B7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ому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пакет</w:t>
      </w:r>
      <w:r w:rsidR="00994B7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«Стандартный»</w:t>
      </w:r>
      <w:r w:rsidR="00994B7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5F13192" w14:textId="150C416B" w:rsidR="00440F2F" w:rsidRPr="00165963" w:rsidRDefault="00440F2F" w:rsidP="00E64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483A4C" w14:textId="1D6F4685" w:rsidR="00CE1A22" w:rsidRPr="00165963" w:rsidRDefault="00E644E0" w:rsidP="00E64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243F3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CE1A22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243F3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252641F3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Сумма кредита, валюта кредита:</w:t>
      </w:r>
    </w:p>
    <w:p w14:paraId="55DF453B" w14:textId="2CA2FDE9" w:rsidR="009624CC" w:rsidRPr="00165963" w:rsidRDefault="009624CC" w:rsidP="009624C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для кредитов без обеспечения и обеспеченных поручительством физ</w:t>
      </w:r>
      <w:r w:rsidR="0008415F"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ических лиц сумма от 10 000 до </w:t>
      </w:r>
      <w:r w:rsidR="009A13F9" w:rsidRPr="00165963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 000 000  рублей; рубли. Максимальная сумма кредита устанавливается для каждого заемщика индивидуально в рамках указанного лимита по результатам оценки его финансового состояния. Ограничение суммы кредита: с учетом суммы запрашиваемого кредита, совокупная задолженность по ранее полученным беззалоговым кредитам и кредитам, обеспеченным поручительством, в ЮГ-Инвестбанк (ПАО) не должна превышать установленной максимальной суммы кредита для заемщика.</w:t>
      </w:r>
    </w:p>
    <w:p w14:paraId="52BA9909" w14:textId="6D6C19F5" w:rsidR="009A13F9" w:rsidRPr="00165963" w:rsidRDefault="009A13F9" w:rsidP="009A13F9">
      <w:pPr>
        <w:pStyle w:val="p1"/>
        <w:ind w:left="360" w:firstLine="349"/>
        <w:jc w:val="both"/>
        <w:rPr>
          <w:rStyle w:val="s1"/>
          <w:rFonts w:ascii="Times New Roman" w:hAnsi="Times New Roman"/>
          <w:color w:val="auto"/>
          <w:sz w:val="20"/>
          <w:szCs w:val="20"/>
        </w:rPr>
      </w:pPr>
      <w:r w:rsidRPr="00165963">
        <w:rPr>
          <w:rStyle w:val="s1"/>
          <w:rFonts w:ascii="Times New Roman" w:hAnsi="Times New Roman"/>
          <w:color w:val="auto"/>
          <w:sz w:val="20"/>
          <w:szCs w:val="20"/>
        </w:rPr>
        <w:t>Максимально возможная сумма кредитования определяется на основе уровня кредитоспособности заемщика в следующем порядке (Вариант А и Вариант Б):</w:t>
      </w:r>
    </w:p>
    <w:p w14:paraId="5B8DDD50" w14:textId="77777777" w:rsidR="009A13F9" w:rsidRPr="00165963" w:rsidRDefault="009A13F9" w:rsidP="009A13F9">
      <w:pPr>
        <w:pStyle w:val="p1"/>
        <w:jc w:val="center"/>
        <w:rPr>
          <w:rStyle w:val="s1"/>
          <w:rFonts w:ascii="Times New Roman" w:hAnsi="Times New Roman"/>
          <w:color w:val="auto"/>
          <w:sz w:val="20"/>
          <w:szCs w:val="20"/>
        </w:rPr>
      </w:pPr>
      <w:r w:rsidRPr="00165963">
        <w:rPr>
          <w:rStyle w:val="s1"/>
          <w:rFonts w:ascii="Times New Roman" w:hAnsi="Times New Roman"/>
          <w:color w:val="auto"/>
          <w:sz w:val="20"/>
          <w:szCs w:val="20"/>
        </w:rPr>
        <w:t>Вариант А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945"/>
      </w:tblGrid>
      <w:tr w:rsidR="009A13F9" w:rsidRPr="00165963" w14:paraId="66A6BD72" w14:textId="77777777" w:rsidTr="009A13F9">
        <w:tc>
          <w:tcPr>
            <w:tcW w:w="1134" w:type="dxa"/>
            <w:shd w:val="clear" w:color="auto" w:fill="auto"/>
            <w:vAlign w:val="center"/>
          </w:tcPr>
          <w:p w14:paraId="6C70273E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E65EB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AD88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FE606FB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9A13F9" w:rsidRPr="00165963" w14:paraId="2FC12E94" w14:textId="77777777" w:rsidTr="009A13F9">
        <w:tc>
          <w:tcPr>
            <w:tcW w:w="1134" w:type="dxa"/>
            <w:shd w:val="clear" w:color="auto" w:fill="auto"/>
            <w:vAlign w:val="center"/>
          </w:tcPr>
          <w:p w14:paraId="25BEBEC5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944D0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C1B0B5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8 000 000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2A50518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165963" w14:paraId="0B3D5697" w14:textId="77777777" w:rsidTr="009A13F9">
        <w:tc>
          <w:tcPr>
            <w:tcW w:w="1134" w:type="dxa"/>
            <w:shd w:val="clear" w:color="auto" w:fill="auto"/>
            <w:vAlign w:val="center"/>
          </w:tcPr>
          <w:p w14:paraId="2124BAD6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059C5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208C9F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6 </w:t>
            </w:r>
            <w:r w:rsidRPr="0016596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0BF7020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165963" w14:paraId="5BCA43A3" w14:textId="77777777" w:rsidTr="009A13F9">
        <w:tc>
          <w:tcPr>
            <w:tcW w:w="1134" w:type="dxa"/>
            <w:shd w:val="clear" w:color="auto" w:fill="auto"/>
            <w:vAlign w:val="center"/>
          </w:tcPr>
          <w:p w14:paraId="4B2FA5F6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EB6AA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291F8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4 000 000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0969475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165963" w14:paraId="3178C76A" w14:textId="77777777" w:rsidTr="009A13F9">
        <w:tc>
          <w:tcPr>
            <w:tcW w:w="1134" w:type="dxa"/>
            <w:shd w:val="clear" w:color="auto" w:fill="auto"/>
            <w:vAlign w:val="center"/>
          </w:tcPr>
          <w:p w14:paraId="7991BD39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51AF5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80E88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1 5</w:t>
            </w:r>
            <w:r w:rsidRPr="0016596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31255F7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165963" w14:paraId="502FAD47" w14:textId="77777777" w:rsidTr="009A13F9">
        <w:tc>
          <w:tcPr>
            <w:tcW w:w="1134" w:type="dxa"/>
            <w:shd w:val="clear" w:color="auto" w:fill="auto"/>
            <w:vAlign w:val="center"/>
          </w:tcPr>
          <w:p w14:paraId="0186E974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6C69B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41-47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EDFC62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750 000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1F7F2EF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165963" w14:paraId="2AAAB4D7" w14:textId="77777777" w:rsidTr="009A13F9">
        <w:tc>
          <w:tcPr>
            <w:tcW w:w="1134" w:type="dxa"/>
            <w:shd w:val="clear" w:color="auto" w:fill="auto"/>
            <w:vAlign w:val="center"/>
          </w:tcPr>
          <w:p w14:paraId="501754FC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6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4195F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33-40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E1279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350 000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947984D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  <w:tr w:rsidR="009A13F9" w:rsidRPr="00165963" w14:paraId="2ECD8D1D" w14:textId="77777777" w:rsidTr="009A13F9">
        <w:tc>
          <w:tcPr>
            <w:tcW w:w="1134" w:type="dxa"/>
            <w:shd w:val="clear" w:color="auto" w:fill="auto"/>
            <w:vAlign w:val="center"/>
          </w:tcPr>
          <w:p w14:paraId="71E86109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7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F9AAA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0-32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3D6A76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22A10B4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Кредитование возможно только под залог, либо поручительство лица попадающего не более, чем в 5-ю группу.</w:t>
            </w:r>
          </w:p>
          <w:p w14:paraId="42CF8928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</w:tbl>
    <w:p w14:paraId="1EAB5340" w14:textId="77777777" w:rsidR="009A13F9" w:rsidRPr="00165963" w:rsidRDefault="009A13F9" w:rsidP="009A1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963">
        <w:rPr>
          <w:rFonts w:ascii="Times New Roman" w:hAnsi="Times New Roman" w:cs="Times New Roman"/>
          <w:sz w:val="20"/>
          <w:szCs w:val="20"/>
        </w:rPr>
        <w:t>Вариант Б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945"/>
      </w:tblGrid>
      <w:tr w:rsidR="009A13F9" w:rsidRPr="00165963" w14:paraId="6F88B501" w14:textId="77777777" w:rsidTr="009A13F9">
        <w:tc>
          <w:tcPr>
            <w:tcW w:w="1134" w:type="dxa"/>
            <w:shd w:val="clear" w:color="auto" w:fill="auto"/>
            <w:vAlign w:val="center"/>
          </w:tcPr>
          <w:p w14:paraId="2DA57D31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08A75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8C732F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82BB341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9A13F9" w:rsidRPr="00165963" w14:paraId="11338770" w14:textId="77777777" w:rsidTr="009A13F9">
        <w:tc>
          <w:tcPr>
            <w:tcW w:w="1134" w:type="dxa"/>
            <w:shd w:val="clear" w:color="auto" w:fill="auto"/>
            <w:vAlign w:val="center"/>
          </w:tcPr>
          <w:p w14:paraId="6A94D2E2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B1B1D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FC20C5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5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8 000 000 до 15 000 000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</w:tcPr>
          <w:p w14:paraId="3D94D170" w14:textId="173A213F" w:rsidR="009A13F9" w:rsidRPr="00165963" w:rsidRDefault="000F49E2" w:rsidP="000F49E2">
            <w:pPr>
              <w:spacing w:after="0"/>
              <w:ind w:firstLine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Указанную сумму кредита возможно получить только при наличии в собственности у Заявителя </w:t>
            </w:r>
            <w:r w:rsidRPr="0016596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имущества</w:t>
            </w:r>
            <w:r w:rsidRPr="00165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596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Pr="00165963">
              <w:rPr>
                <w:rFonts w:ascii="Times New Roman" w:hAnsi="Times New Roman" w:cs="Times New Roman"/>
                <w:i/>
                <w:sz w:val="16"/>
                <w:szCs w:val="16"/>
              </w:rPr>
              <w:t>объектов недвижимости (за исключением единственного жилья), транспорта, специальной и сельскохозяйственной техники</w:t>
            </w:r>
            <w:r w:rsidRPr="0016596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 w:rsidRPr="00165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ориентировочная рыночная стоимость которого </w:t>
            </w:r>
            <w:r w:rsidRPr="00165963">
              <w:rPr>
                <w:rFonts w:ascii="Times New Roman" w:hAnsi="Times New Roman" w:cs="Times New Roman"/>
                <w:sz w:val="16"/>
                <w:szCs w:val="16"/>
              </w:rPr>
              <w:t>за минусом остатков по всем действующим кредитам, займам и лизингу</w:t>
            </w:r>
            <w:r w:rsidRPr="00165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Заявителя равна не менее суммы запрашиваемого кредита.</w:t>
            </w:r>
          </w:p>
        </w:tc>
      </w:tr>
      <w:tr w:rsidR="009A13F9" w:rsidRPr="00165963" w14:paraId="72D5FB3C" w14:textId="77777777" w:rsidTr="009A13F9">
        <w:tc>
          <w:tcPr>
            <w:tcW w:w="1134" w:type="dxa"/>
            <w:shd w:val="clear" w:color="auto" w:fill="auto"/>
            <w:vAlign w:val="center"/>
          </w:tcPr>
          <w:p w14:paraId="00DF8DB0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B3CAE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63AB57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5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6 000 000 до 10 000 000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7AB0FC8F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3F9" w:rsidRPr="00165963" w14:paraId="5F12B524" w14:textId="77777777" w:rsidTr="009A13F9">
        <w:tc>
          <w:tcPr>
            <w:tcW w:w="1134" w:type="dxa"/>
            <w:shd w:val="clear" w:color="auto" w:fill="auto"/>
            <w:vAlign w:val="center"/>
          </w:tcPr>
          <w:p w14:paraId="16142A01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C2FEC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E7361E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5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4 000 000 до 6 000 000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0913FE62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3F9" w:rsidRPr="00165963" w14:paraId="7A42143C" w14:textId="77777777" w:rsidTr="009A13F9">
        <w:tc>
          <w:tcPr>
            <w:tcW w:w="1134" w:type="dxa"/>
            <w:shd w:val="clear" w:color="auto" w:fill="auto"/>
            <w:vAlign w:val="center"/>
          </w:tcPr>
          <w:p w14:paraId="6BBC011D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3A9FA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5963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1C99CA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5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1 500 000 до 2 000 000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7844962C" w14:textId="77777777" w:rsidR="009A13F9" w:rsidRPr="00165963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DEBF256" w14:textId="141F41EA" w:rsidR="00112EF9" w:rsidRPr="00165963" w:rsidRDefault="00112EF9" w:rsidP="00812D0D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автотранспорта и сельскохозяйственной техники от 100 000 до </w:t>
      </w:r>
      <w:r w:rsidR="009A13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A13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рублей; рубли.</w:t>
      </w:r>
    </w:p>
    <w:p w14:paraId="5FBCC427" w14:textId="1914A381" w:rsidR="00112EF9" w:rsidRPr="00165963" w:rsidRDefault="00112EF9" w:rsidP="00812D0D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недвижимости от 500 000 до </w:t>
      </w:r>
      <w:r w:rsidR="009A13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A13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рублей; рубли.</w:t>
      </w:r>
    </w:p>
    <w:p w14:paraId="67BDF032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кредитования:</w:t>
      </w:r>
    </w:p>
    <w:p w14:paraId="0967C217" w14:textId="7071A182" w:rsidR="00ED620E" w:rsidRPr="00165963" w:rsidRDefault="00112EF9" w:rsidP="00F755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5D62DE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 (на 6, 12, 18, 24, 30, 36, 42, 48, 54, 60</w:t>
      </w:r>
      <w:r w:rsidR="00ED620E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72, 84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месяцев по выбору клиента), ограничивается возрастом Заемщика.</w:t>
      </w:r>
    </w:p>
    <w:p w14:paraId="7CB49ACF" w14:textId="426BD975" w:rsidR="00112EF9" w:rsidRPr="00165963" w:rsidRDefault="00ED620E" w:rsidP="00F755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Кредиты выданные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на срок более 5 лет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должны быть обеспечены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только залогом недвижимого имущества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</w:t>
      </w:r>
    </w:p>
    <w:p w14:paraId="070425D5" w14:textId="1B9F70D2" w:rsidR="00812D0D" w:rsidRPr="00165963" w:rsidRDefault="0032155A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812D0D"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Процентная ставка по кредиту:</w:t>
      </w:r>
    </w:p>
    <w:p w14:paraId="498054FC" w14:textId="681697BE" w:rsidR="00AA3DAE" w:rsidRPr="00165963" w:rsidRDefault="00AA3DAE" w:rsidP="00AA3DA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Процентная ставка по кредиту определяется как расчетная процентная ставка по потребительским кредитам </w:t>
      </w:r>
      <w:r w:rsidRPr="00165963">
        <w:rPr>
          <w:rFonts w:ascii="Times New Roman" w:hAnsi="Times New Roman" w:cs="Times New Roman"/>
          <w:sz w:val="20"/>
          <w:szCs w:val="24"/>
        </w:rPr>
        <w:t xml:space="preserve">уменьшенная на установленные скидки к процентным ставкам по кредитам в соответствии с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«Порядком классификации заемщиков в рамках стандартов потребительского кредитования в </w:t>
      </w:r>
      <w:r w:rsidRPr="00165963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165963">
        <w:rPr>
          <w:rFonts w:ascii="Times New Roman" w:hAnsi="Times New Roman" w:cs="Times New Roman"/>
          <w:sz w:val="20"/>
          <w:szCs w:val="24"/>
        </w:rPr>
        <w:t xml:space="preserve"> (за исключением скидок за приобретение тарифных пакетов по РКО «Перспектива»).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Дополнительно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устанавливаются скидки к процентной ставке в  зависимости от подключения заемщика к тарифным пакетам по РКО и обеспечения проведения оборотов денежных средств по расчетному счету в ЮГ-Инвестбанк (ПАО):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552"/>
        <w:gridCol w:w="2835"/>
      </w:tblGrid>
      <w:tr w:rsidR="00380714" w:rsidRPr="00165963" w14:paraId="31B747E3" w14:textId="77777777" w:rsidTr="00F22760">
        <w:trPr>
          <w:trHeight w:val="516"/>
        </w:trPr>
        <w:tc>
          <w:tcPr>
            <w:tcW w:w="675" w:type="dxa"/>
            <w:vAlign w:val="center"/>
          </w:tcPr>
          <w:p w14:paraId="041A52F8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14:paraId="00EDB18A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Размер скидки</w:t>
            </w:r>
          </w:p>
        </w:tc>
        <w:tc>
          <w:tcPr>
            <w:tcW w:w="5387" w:type="dxa"/>
            <w:gridSpan w:val="2"/>
            <w:vAlign w:val="center"/>
          </w:tcPr>
          <w:p w14:paraId="39C0AC83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Условия для применения скидки</w:t>
            </w:r>
          </w:p>
        </w:tc>
        <w:tc>
          <w:tcPr>
            <w:tcW w:w="2835" w:type="dxa"/>
            <w:vAlign w:val="center"/>
          </w:tcPr>
          <w:p w14:paraId="2FA6EBF8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Штраф за невыполнение условия по оборотам и подключению к тарифному пакету в конкретном месяце</w:t>
            </w:r>
          </w:p>
        </w:tc>
      </w:tr>
      <w:tr w:rsidR="00380714" w:rsidRPr="00165963" w14:paraId="5105E9D3" w14:textId="77777777" w:rsidTr="00F22760">
        <w:tc>
          <w:tcPr>
            <w:tcW w:w="675" w:type="dxa"/>
            <w:vAlign w:val="center"/>
          </w:tcPr>
          <w:p w14:paraId="5F4D8B2E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CE15AFF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14:paraId="2C6CC912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14:paraId="646A889C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Align w:val="center"/>
          </w:tcPr>
          <w:p w14:paraId="6607B70A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0714" w:rsidRPr="00165963" w14:paraId="2D9C643B" w14:textId="77777777" w:rsidTr="00F22760">
        <w:tc>
          <w:tcPr>
            <w:tcW w:w="675" w:type="dxa"/>
            <w:vAlign w:val="center"/>
          </w:tcPr>
          <w:p w14:paraId="6AE832C5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8F097B7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0,5 %</w:t>
            </w:r>
          </w:p>
        </w:tc>
        <w:tc>
          <w:tcPr>
            <w:tcW w:w="2835" w:type="dxa"/>
            <w:vAlign w:val="center"/>
          </w:tcPr>
          <w:p w14:paraId="70F933E6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Подключение к тарифному пакету «Перспектива-Бизнес</w:t>
            </w:r>
            <w:r w:rsidRPr="001659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лайт</w:t>
            </w: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 xml:space="preserve">» на период кредитования </w:t>
            </w:r>
          </w:p>
        </w:tc>
        <w:tc>
          <w:tcPr>
            <w:tcW w:w="2552" w:type="dxa"/>
            <w:vAlign w:val="center"/>
          </w:tcPr>
          <w:p w14:paraId="2348F864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3 000 тыс. рублей в год*</w:t>
            </w:r>
          </w:p>
        </w:tc>
        <w:tc>
          <w:tcPr>
            <w:tcW w:w="2835" w:type="dxa"/>
            <w:vMerge w:val="restart"/>
            <w:vAlign w:val="center"/>
          </w:tcPr>
          <w:p w14:paraId="416DD54B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+ 2 % годовых к процентной ставке по кредиту в следующем месяце (начиная с 1 числа месяца, следующего за месяцем, в котором не выполнялись условия применения скидок)</w:t>
            </w:r>
          </w:p>
        </w:tc>
      </w:tr>
      <w:tr w:rsidR="00380714" w:rsidRPr="00165963" w14:paraId="449FB977" w14:textId="77777777" w:rsidTr="00F22760">
        <w:tc>
          <w:tcPr>
            <w:tcW w:w="675" w:type="dxa"/>
            <w:vAlign w:val="center"/>
          </w:tcPr>
          <w:p w14:paraId="63BDF7EF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9DD7720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835" w:type="dxa"/>
            <w:vAlign w:val="center"/>
          </w:tcPr>
          <w:p w14:paraId="102FBE4D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тарифному пакету «Перспектива-Бизнес» на период кредитования </w:t>
            </w:r>
          </w:p>
        </w:tc>
        <w:tc>
          <w:tcPr>
            <w:tcW w:w="2552" w:type="dxa"/>
            <w:vAlign w:val="center"/>
          </w:tcPr>
          <w:p w14:paraId="12A441E1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963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12 000 тыс. рублей в год*</w:t>
            </w:r>
          </w:p>
        </w:tc>
        <w:tc>
          <w:tcPr>
            <w:tcW w:w="2835" w:type="dxa"/>
            <w:vMerge/>
            <w:vAlign w:val="center"/>
          </w:tcPr>
          <w:p w14:paraId="4280072A" w14:textId="77777777" w:rsidR="00380714" w:rsidRPr="00165963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9AD097" w14:textId="77777777" w:rsidR="00380714" w:rsidRPr="00AB2A6E" w:rsidRDefault="00380714" w:rsidP="0038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963">
        <w:rPr>
          <w:rFonts w:ascii="Times New Roman" w:hAnsi="Times New Roman" w:cs="Times New Roman"/>
          <w:sz w:val="20"/>
          <w:szCs w:val="20"/>
        </w:rPr>
        <w:t xml:space="preserve">* С учетом сезонности, по согласованию между банком и заемщиком определяются месяцы, в которые должен </w:t>
      </w:r>
      <w:r w:rsidRPr="00AB2A6E">
        <w:rPr>
          <w:rFonts w:ascii="Times New Roman" w:hAnsi="Times New Roman" w:cs="Times New Roman"/>
          <w:sz w:val="20"/>
          <w:szCs w:val="20"/>
        </w:rPr>
        <w:t xml:space="preserve">пройти указанный годовой оборот (не менее, чем 4 месяца в год равными долями).    </w:t>
      </w:r>
    </w:p>
    <w:p w14:paraId="1EF48BC0" w14:textId="0FBB8619" w:rsidR="00AA3DAE" w:rsidRPr="00AB2A6E" w:rsidRDefault="003B0A27" w:rsidP="00AA3D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2A6E">
        <w:rPr>
          <w:rFonts w:ascii="Times New Roman" w:hAnsi="Times New Roman" w:cs="Times New Roman"/>
          <w:sz w:val="20"/>
          <w:szCs w:val="20"/>
        </w:rPr>
        <w:t xml:space="preserve">    </w:t>
      </w:r>
      <w:r w:rsidR="00AA3DAE" w:rsidRPr="00AB2A6E">
        <w:rPr>
          <w:rFonts w:ascii="Times New Roman" w:hAnsi="Times New Roman" w:cs="Times New Roman"/>
          <w:sz w:val="20"/>
          <w:szCs w:val="20"/>
        </w:rPr>
        <w:t xml:space="preserve">Минимально возможная ставка по кредиту после применения скидок составляет </w:t>
      </w:r>
      <w:r w:rsidR="00B97B9C" w:rsidRPr="00AB2A6E">
        <w:rPr>
          <w:rFonts w:ascii="Times New Roman" w:hAnsi="Times New Roman" w:cs="Times New Roman"/>
          <w:sz w:val="20"/>
          <w:szCs w:val="20"/>
        </w:rPr>
        <w:t>21</w:t>
      </w:r>
      <w:r w:rsidR="00AA3DAE" w:rsidRPr="00AB2A6E">
        <w:rPr>
          <w:rFonts w:ascii="Times New Roman" w:hAnsi="Times New Roman" w:cs="Times New Roman"/>
          <w:sz w:val="20"/>
          <w:szCs w:val="20"/>
        </w:rPr>
        <w:t>,</w:t>
      </w:r>
      <w:r w:rsidR="00DA509B" w:rsidRPr="00AB2A6E">
        <w:rPr>
          <w:rFonts w:ascii="Times New Roman" w:hAnsi="Times New Roman" w:cs="Times New Roman"/>
          <w:sz w:val="20"/>
          <w:szCs w:val="20"/>
        </w:rPr>
        <w:t>9</w:t>
      </w:r>
      <w:r w:rsidR="00AA3DAE" w:rsidRPr="00AB2A6E">
        <w:rPr>
          <w:rFonts w:ascii="Times New Roman" w:hAnsi="Times New Roman" w:cs="Times New Roman"/>
          <w:sz w:val="20"/>
          <w:szCs w:val="20"/>
        </w:rPr>
        <w:t>% годовых.</w:t>
      </w:r>
    </w:p>
    <w:p w14:paraId="06A56EC0" w14:textId="0D3B2DB0" w:rsidR="003B0A27" w:rsidRPr="00AB2A6E" w:rsidRDefault="003B0A27" w:rsidP="003B0A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9235BF" w14:textId="4952BF3E" w:rsidR="00AF15DC" w:rsidRPr="00165963" w:rsidRDefault="00F0235E" w:rsidP="00AF15DC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B2A6E">
        <w:rPr>
          <w:rFonts w:ascii="Times New Roman" w:hAnsi="Times New Roman" w:cs="Times New Roman"/>
          <w:snapToGrid w:val="0"/>
          <w:sz w:val="20"/>
          <w:szCs w:val="20"/>
        </w:rPr>
        <w:t xml:space="preserve">    </w:t>
      </w:r>
      <w:r w:rsidR="00AF15DC" w:rsidRPr="00AB2A6E">
        <w:rPr>
          <w:rFonts w:ascii="Times New Roman" w:hAnsi="Times New Roman" w:cs="Times New Roman"/>
          <w:snapToGrid w:val="0"/>
          <w:sz w:val="20"/>
          <w:szCs w:val="20"/>
        </w:rPr>
        <w:t>В случае  нецелевого использования Кредита или не подтверждения Заемщиком целевого использования</w:t>
      </w:r>
      <w:bookmarkStart w:id="0" w:name="_GoBack"/>
      <w:bookmarkEnd w:id="0"/>
      <w:r w:rsidR="00AF15DC" w:rsidRPr="00165963">
        <w:rPr>
          <w:rFonts w:ascii="Times New Roman" w:hAnsi="Times New Roman" w:cs="Times New Roman"/>
          <w:snapToGrid w:val="0"/>
          <w:sz w:val="20"/>
          <w:szCs w:val="20"/>
        </w:rPr>
        <w:t xml:space="preserve"> Кредита  базовая часть  ставки по Кредиту  устанавливается в размере процентной ставки, установленный  на дату подписания договора плюс 5% (пять) процентов годовых. </w:t>
      </w:r>
      <w:r w:rsidR="001010D1" w:rsidRPr="00165963">
        <w:rPr>
          <w:rFonts w:ascii="Times New Roman" w:hAnsi="Times New Roman" w:cs="Times New Roman"/>
          <w:snapToGrid w:val="0"/>
          <w:sz w:val="20"/>
          <w:szCs w:val="20"/>
        </w:rPr>
        <w:t xml:space="preserve">(Данное условие не распространяется на кредитные средства </w:t>
      </w:r>
      <w:r w:rsidR="00634D62" w:rsidRPr="00165963">
        <w:rPr>
          <w:rFonts w:ascii="Times New Roman" w:hAnsi="Times New Roman" w:cs="Times New Roman"/>
          <w:snapToGrid w:val="0"/>
          <w:sz w:val="20"/>
          <w:szCs w:val="20"/>
        </w:rPr>
        <w:t xml:space="preserve">полученные в наличной форме </w:t>
      </w:r>
      <w:r w:rsidR="002C378A" w:rsidRPr="00165963">
        <w:rPr>
          <w:rFonts w:ascii="Times New Roman" w:hAnsi="Times New Roman" w:cs="Times New Roman"/>
          <w:snapToGrid w:val="0"/>
          <w:sz w:val="20"/>
          <w:szCs w:val="20"/>
        </w:rPr>
        <w:t xml:space="preserve">со счета индивидуального предпринимателя по 58 символу </w:t>
      </w:r>
      <w:r w:rsidR="001010D1" w:rsidRPr="00165963">
        <w:rPr>
          <w:rFonts w:ascii="Times New Roman" w:hAnsi="Times New Roman" w:cs="Times New Roman"/>
          <w:snapToGrid w:val="0"/>
          <w:sz w:val="20"/>
          <w:szCs w:val="20"/>
        </w:rPr>
        <w:t>в максимальной сумме 1 </w:t>
      </w:r>
      <w:r w:rsidR="006876DD" w:rsidRPr="00165963">
        <w:rPr>
          <w:rFonts w:ascii="Times New Roman" w:hAnsi="Times New Roman" w:cs="Times New Roman"/>
          <w:snapToGrid w:val="0"/>
          <w:sz w:val="20"/>
          <w:szCs w:val="20"/>
        </w:rPr>
        <w:t>5</w:t>
      </w:r>
      <w:r w:rsidR="001010D1" w:rsidRPr="00165963">
        <w:rPr>
          <w:rFonts w:ascii="Times New Roman" w:hAnsi="Times New Roman" w:cs="Times New Roman"/>
          <w:snapToGrid w:val="0"/>
          <w:sz w:val="20"/>
          <w:szCs w:val="20"/>
        </w:rPr>
        <w:t xml:space="preserve">00 000 рублей). </w:t>
      </w:r>
      <w:r w:rsidR="00AF15DC" w:rsidRPr="00165963">
        <w:rPr>
          <w:rFonts w:ascii="Times New Roman" w:hAnsi="Times New Roman" w:cs="Times New Roman"/>
          <w:snapToGrid w:val="0"/>
          <w:sz w:val="20"/>
          <w:szCs w:val="20"/>
        </w:rPr>
        <w:t xml:space="preserve">  Базовая часть ставки подлежит изменению начиная с даты выдачи кредита. Банк производит перерасчет процентов за пользование Кредитом,   в связи с изменением базовой части процентной ставки,  не позднее 10  (десяти) банковских дней с даты установления факта нецелевого использования Кредита или истечения срока на предоставление Заемщиком документов, подтверждающих целевое использование Кредита.</w:t>
      </w:r>
    </w:p>
    <w:p w14:paraId="54FC7318" w14:textId="03DC3A25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 выдачи кредита: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безналичной форме, путем перевода денежных средств на расчетный счет Заемщика, открытый в </w:t>
      </w:r>
      <w:r w:rsidR="00C44091" w:rsidRPr="00165963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3D83476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Периодичность платежей Заемщика при возврате кредита, уплате процентов:</w:t>
      </w:r>
    </w:p>
    <w:p w14:paraId="48617D6A" w14:textId="1BA866FF" w:rsidR="00112EF9" w:rsidRPr="00165963" w:rsidRDefault="007F4391" w:rsidP="007F43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1-й вариант - </w:t>
      </w:r>
      <w:r w:rsidR="00112E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погашение основного долга ежемесячно равными долями в течение срока действия кредитного договора, уплата процентов ежемесячно в соответствии с графиком погашения кредита;</w:t>
      </w:r>
    </w:p>
    <w:p w14:paraId="5F1530BC" w14:textId="26841051" w:rsidR="00112EF9" w:rsidRPr="00165963" w:rsidRDefault="007F4391" w:rsidP="007F43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2-й вариант - </w:t>
      </w:r>
      <w:r w:rsidR="00112E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погашение основного долга на индивидуальной основе, уплата процентов ежемесячно в соответствии с графиком погашения кредита. При этом должны соблюдаться следующие условия: </w:t>
      </w:r>
    </w:p>
    <w:p w14:paraId="4AFB8559" w14:textId="77777777" w:rsidR="00112EF9" w:rsidRPr="00165963" w:rsidRDefault="00112EF9" w:rsidP="007B2BDF">
      <w:pPr>
        <w:numPr>
          <w:ilvl w:val="1"/>
          <w:numId w:val="4"/>
        </w:numPr>
        <w:tabs>
          <w:tab w:val="clear" w:pos="1440"/>
          <w:tab w:val="num" w:pos="709"/>
        </w:tabs>
        <w:spacing w:before="60" w:after="6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долг должен погашаться ежегодно в сумме не меньшей, чем первоначальная сумма кредита, деленная на первоначальный срок кредитного договора в годах;</w:t>
      </w:r>
    </w:p>
    <w:p w14:paraId="2E377423" w14:textId="690D510C" w:rsidR="00112EF9" w:rsidRPr="00165963" w:rsidRDefault="00112EF9" w:rsidP="007B2BDF">
      <w:pPr>
        <w:numPr>
          <w:ilvl w:val="1"/>
          <w:numId w:val="4"/>
        </w:numPr>
        <w:tabs>
          <w:tab w:val="clear" w:pos="1440"/>
          <w:tab w:val="num" w:pos="709"/>
        </w:tabs>
        <w:spacing w:before="60" w:after="6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внутри каждого года основной долг должен погашаться равными долями </w:t>
      </w:r>
      <w:r w:rsidR="0048699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менее 3-х платежей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06F1D29" w14:textId="3FCFC8DF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возврата кредита, уплаты процентов: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8699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</w:t>
      </w:r>
      <w:r w:rsidR="00634D62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48699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34D62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форме</w:t>
      </w:r>
      <w:r w:rsidR="0048699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путем перевода денежных средств с </w:t>
      </w:r>
      <w:r w:rsidR="00634D62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расчетного</w:t>
      </w:r>
      <w:r w:rsidR="0048699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счета клиента, либо перевода денежных средств с расчетного счета клиента, на основании расчетного документа Банка на условиях заранее данного акцепта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1BE7B72" w14:textId="77777777" w:rsidR="00112EF9" w:rsidRPr="00165963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3929E2D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ОБЕСПЕЧЕНИЕ ПО КРЕДИТУ</w:t>
      </w:r>
    </w:p>
    <w:p w14:paraId="1FA3B9DF" w14:textId="77777777" w:rsidR="00B3413A" w:rsidRPr="00165963" w:rsidRDefault="00B3413A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C8446A" w14:textId="2143B1C6" w:rsidR="00366910" w:rsidRPr="00165963" w:rsidRDefault="00366910" w:rsidP="00366910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1. Если совокупная задолженность по всем действующим беззалоговым кредитам в ЮГ-Инвестбанк (ПАО) (включая стандарты Приватный, Приватный рефинансирование,  а также беззалоговые и выданные под поручительство кредиты в рамках стандартов Фермер и Бизнес) и запрашиваемому кредиту превышает 1 000 000 рублей, то необходимо предоставление поручительства супруга(и) как по запрашиваемому, так и по уже действующим кредитам в ЮГ-Инвестбанк (ПАО).   </w:t>
      </w:r>
    </w:p>
    <w:p w14:paraId="2EF58208" w14:textId="77777777" w:rsidR="00366910" w:rsidRPr="00165963" w:rsidRDefault="00366910" w:rsidP="00366910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2. Залог автотранспорта и сельхозтехники: требования к залогу аналогичны требованиям, утвержденным стандартами</w:t>
      </w:r>
      <w:r w:rsidRPr="00165963">
        <w:rPr>
          <w:rFonts w:ascii="Times New Roman" w:hAnsi="Times New Roman" w:cs="Times New Roman"/>
          <w:sz w:val="20"/>
          <w:szCs w:val="20"/>
        </w:rPr>
        <w:t xml:space="preserve"> «Автозалог» и «Автокредит»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B8A397C" w14:textId="77777777" w:rsidR="00366910" w:rsidRPr="00165963" w:rsidRDefault="00366910" w:rsidP="00366910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3. Залог недвижимости: требования к залогу аналогичны требованиям, утвержденным стандартами</w:t>
      </w:r>
      <w:r w:rsidRPr="00165963">
        <w:rPr>
          <w:rFonts w:ascii="Times New Roman" w:hAnsi="Times New Roman" w:cs="Times New Roman"/>
          <w:sz w:val="20"/>
          <w:szCs w:val="20"/>
        </w:rPr>
        <w:t xml:space="preserve"> «Залог недвижимости» и «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Ипотека NEW».</w:t>
      </w:r>
    </w:p>
    <w:p w14:paraId="62B2D165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УСЛОВИЯ РАСМОТРЕНИЯ ЗАЯВЛЕНИЯ О ПРЕДОСТАВЛЕНИИ КРЕДИТА</w:t>
      </w:r>
    </w:p>
    <w:p w14:paraId="0117F047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рассмотрения заявки: от 2 рабочих дней.</w:t>
      </w:r>
    </w:p>
    <w:p w14:paraId="0E698C71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Максимальный размер кредита определяется на основании оценки благонадежности и платежеспособности Заемщика.</w:t>
      </w:r>
    </w:p>
    <w:p w14:paraId="023D8AD2" w14:textId="2A7B3E0A" w:rsidR="00112EF9" w:rsidRPr="00165963" w:rsidRDefault="0048699F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случае отрицательного результата рассмотрения заявления Заемщика о предоставлении кредита, предоставленные документы не возвращаются и уничтожаются в течение трех рабочих дней, следующих за днем принятия отрицательного решения</w:t>
      </w:r>
      <w:r w:rsidR="00112E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E034903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Документы, необходимые для рассмотрения заявления о предоставлении кредита для Заемщика и Поручителя:</w:t>
      </w:r>
    </w:p>
    <w:p w14:paraId="2F14A217" w14:textId="77777777" w:rsidR="00112EF9" w:rsidRPr="00165963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459B22B6" w14:textId="77777777" w:rsidR="00112EF9" w:rsidRPr="00165963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1E4095C" w14:textId="77777777" w:rsidR="00112EF9" w:rsidRPr="00165963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Лицензии (при осуществлении лицензируемой деятельности); </w:t>
      </w:r>
    </w:p>
    <w:p w14:paraId="044807BC" w14:textId="11692681" w:rsidR="00112EF9" w:rsidRPr="00165963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подтверждающие наличие имущества, принадлежащего на праве собственности (правоустанавливающие документы на недвижимость и/или автотранспорт), при наличии такового имущества</w:t>
      </w:r>
      <w:r w:rsidR="00A771FD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486B06C" w14:textId="3BD5A33A" w:rsidR="00A771FD" w:rsidRPr="00165963" w:rsidRDefault="00A771FD" w:rsidP="00B84DC2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A6FA3"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актуальности ранее предоставленных документов на собственность, данные документы предоставлять не нужно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4E2AF387" w14:textId="77777777" w:rsidR="00A771FD" w:rsidRPr="00165963" w:rsidRDefault="00A771FD" w:rsidP="00B84DC2">
      <w:pPr>
        <w:numPr>
          <w:ilvl w:val="0"/>
          <w:numId w:val="13"/>
        </w:num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При отсутствии сведений в НБКИ об имеющихся кредитах(займах) других банков (организаций) необходимо предоставить кредитный договор (либо график погашения). </w:t>
      </w:r>
    </w:p>
    <w:p w14:paraId="11EE9839" w14:textId="5D9A20EA" w:rsidR="00634D62" w:rsidRPr="00165963" w:rsidRDefault="00634D62" w:rsidP="00B84DC2">
      <w:pPr>
        <w:numPr>
          <w:ilvl w:val="0"/>
          <w:numId w:val="13"/>
        </w:num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Свидетельство о присвоении категории объекту туристической индустрии (только для гостиничного бизнеса</w:t>
      </w:r>
      <w:r w:rsidR="00F2546A" w:rsidRPr="001659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F3D3960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Залогодателя:</w:t>
      </w:r>
    </w:p>
    <w:p w14:paraId="4ACEF3BD" w14:textId="77777777" w:rsidR="00112EF9" w:rsidRPr="00165963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Заявление-анкета на предоставление залога по форме Банка; </w:t>
      </w:r>
    </w:p>
    <w:p w14:paraId="006967AA" w14:textId="77777777" w:rsidR="00112EF9" w:rsidRPr="00165963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Согласие супруга на предоставление залога (если залогодатель находится в официальном браке); </w:t>
      </w:r>
    </w:p>
    <w:p w14:paraId="66BA9B9A" w14:textId="77777777" w:rsidR="00112EF9" w:rsidRPr="00165963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1FF061A7" w14:textId="77777777" w:rsidR="00112EF9" w:rsidRPr="00165963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3DF0B73" w14:textId="77777777" w:rsidR="00112EF9" w:rsidRPr="00165963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на залог. </w:t>
      </w:r>
    </w:p>
    <w:p w14:paraId="7EC71510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оценки кредитоспособности Заемщика (Поручителя) предоставляются следующие документы:</w:t>
      </w:r>
    </w:p>
    <w:p w14:paraId="67E4DE45" w14:textId="77777777" w:rsidR="00112EF9" w:rsidRPr="00165963" w:rsidRDefault="00112EF9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Управленческая отчетность индивидуального предпринимателя по форме банка; </w:t>
      </w:r>
    </w:p>
    <w:p w14:paraId="522FF3E7" w14:textId="6BB0F525" w:rsidR="00112EF9" w:rsidRPr="00165963" w:rsidRDefault="00112EF9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Действующие договоры с основными контрагентами</w:t>
      </w:r>
      <w:r w:rsidR="00E94D03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4D03" w:rsidRPr="00165963">
        <w:rPr>
          <w:rFonts w:ascii="Times New Roman" w:hAnsi="Times New Roman" w:cs="Times New Roman"/>
          <w:color w:val="000000"/>
          <w:sz w:val="20"/>
          <w:szCs w:val="20"/>
        </w:rPr>
        <w:t>(данную информацию предоставлять не нужно, при условии отражения контрагентов и назначения платежа в выписке по р/счету)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14ACC1E8" w14:textId="66E50703" w:rsidR="00112EF9" w:rsidRPr="00165963" w:rsidRDefault="00112EF9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торговых, складских или производственных помещений, посевных площадей (договор аренды и/или свидетельство о регистрации права собственности); </w:t>
      </w:r>
    </w:p>
    <w:p w14:paraId="7E6C3EF4" w14:textId="05998BBA" w:rsidR="008C5134" w:rsidRPr="00165963" w:rsidRDefault="008C5134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Лицензия на перевозку пассажиров автобусами (</w:t>
      </w:r>
      <w:r w:rsidR="00A63916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r w:rsidR="00A63916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вида деятельности – пассажирские перевозки);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47CBC46" w14:textId="77777777" w:rsidR="00A75B9F" w:rsidRPr="00165963" w:rsidRDefault="00A75B9F" w:rsidP="00B84DC2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Справки из банков (предоставляются при наличии расчетного счета), в которых открыты расчетные счета, об оборотах по расчетным счетам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16596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расширенная выписка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 за период не менее одного года с помесячной разбивкой и о наличии/ отсутствии картотеки. Допускается предоставления отчета, выгруженного из мобильного приложения с обязательным наличием электронной подписи (отчет должен быть выгружен в присутствии сотрудника банка и заверен им);  </w:t>
      </w:r>
    </w:p>
    <w:p w14:paraId="0EFFADE9" w14:textId="2EA02659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случае, если при оценке платежеспособности (Поручителя) учитываются его доходы от других видов деятельности, то в Банк предоставляются следующие документы (в зависимости от социального статуса Поручителя</w:t>
      </w:r>
      <w:r w:rsidR="00085203"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14:paraId="100F53FD" w14:textId="77777777" w:rsidR="002771F1" w:rsidRPr="00165963" w:rsidRDefault="002771F1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BF6E95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граждан, работающих по найму:</w:t>
      </w:r>
    </w:p>
    <w:p w14:paraId="280200AE" w14:textId="4A3DA621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Справка с места работы о доходах физического лица по форме 2-НДФЛ за последние </w:t>
      </w:r>
      <w:r w:rsidR="003B65DC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месяцев, при трудоустройстве менее 6 месяцев — справка за отработанный срок; </w:t>
      </w:r>
    </w:p>
    <w:p w14:paraId="6FE0CFAE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Копию трудовой книжки (титульный лист и все листы, имеющие запись), заверенную работодателем. На каждой странице ксерокопии должны быть проставлены: </w:t>
      </w:r>
    </w:p>
    <w:p w14:paraId="1E8C2718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Надпись «Копия верна»; </w:t>
      </w:r>
    </w:p>
    <w:p w14:paraId="01C49851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заверения; </w:t>
      </w:r>
    </w:p>
    <w:p w14:paraId="6E1411AC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и должность заверителя; </w:t>
      </w:r>
    </w:p>
    <w:p w14:paraId="12F6E0CF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заверителя </w:t>
      </w:r>
    </w:p>
    <w:p w14:paraId="241B3034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 организации-работодателя. </w:t>
      </w:r>
    </w:p>
    <w:p w14:paraId="42150DE9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последней странице копии вместе с заверением должна быть отметка «Работает по настоящее время».</w:t>
      </w:r>
    </w:p>
    <w:p w14:paraId="3265EE31" w14:textId="77777777" w:rsidR="00B84DC2" w:rsidRPr="00165963" w:rsidRDefault="00B84DC2" w:rsidP="00B84DC2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7D7BDB07" w14:textId="77777777" w:rsidR="00B84DC2" w:rsidRPr="00165963" w:rsidRDefault="00B84DC2" w:rsidP="00B84DC2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i/>
          <w:color w:val="000000"/>
          <w:sz w:val="20"/>
          <w:szCs w:val="20"/>
        </w:rPr>
        <w:t>Для электронных трудовых книжек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138E92E8" w14:textId="001DC7C2" w:rsidR="00B84DC2" w:rsidRPr="00165963" w:rsidRDefault="00B84DC2" w:rsidP="00B84DC2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- Предоставляется заверенная работодателем Форма СТД-Р «Сведения о трудовой деятельности, предоставляемые работнику работодателем»;</w:t>
      </w:r>
    </w:p>
    <w:p w14:paraId="5FA68F64" w14:textId="77777777" w:rsidR="00B84DC2" w:rsidRPr="00165963" w:rsidRDefault="00B84DC2" w:rsidP="00B84DC2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- Предоставляется информация - отчет по форме «Сведения о трудовой деятельности, предоставляемые из информационных ресурсов Пенсионного фонда РФ».  Данная информация выгружается из личного кабинета Госуслуг либо Пенсионного фонда (отчет должен быть выгружен в присутствии сотрудника банка и заверен им).    </w:t>
      </w:r>
    </w:p>
    <w:p w14:paraId="0B6F931D" w14:textId="77777777" w:rsidR="00B84DC2" w:rsidRPr="00165963" w:rsidRDefault="00B84DC2" w:rsidP="00B84DC2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2D92B0C3" w14:textId="70CA6800" w:rsidR="00EC0BF3" w:rsidRPr="00165963" w:rsidRDefault="00EC0BF3" w:rsidP="00B84DC2">
      <w:pPr>
        <w:spacing w:after="0"/>
        <w:ind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lastRenderedPageBreak/>
        <w:t>При повторном обращении за кредитом</w:t>
      </w:r>
      <w:r w:rsidR="007A6FA3"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работы Заявителя в той же организации, данный документ предоставлять не нужно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CEA4FCB" w14:textId="77777777" w:rsidR="002771F1" w:rsidRPr="00165963" w:rsidRDefault="002771F1" w:rsidP="00B84DC2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b/>
          <w:color w:val="000000"/>
          <w:sz w:val="20"/>
          <w:szCs w:val="20"/>
        </w:rPr>
        <w:t>Для самозанятых:</w:t>
      </w:r>
    </w:p>
    <w:p w14:paraId="24040E8B" w14:textId="77777777" w:rsidR="002771F1" w:rsidRPr="00165963" w:rsidRDefault="002771F1" w:rsidP="00B84DC2">
      <w:pPr>
        <w:pStyle w:val="aa"/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sz w:val="20"/>
          <w:szCs w:val="20"/>
        </w:rPr>
        <w:t>Справка о постановке на учет в качестве налогоплательщика налога на профессиональный доход, сформированная с использованием сервиса «Мой налог» (Форма КНД 1122035).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4AAE9E45" w14:textId="77777777" w:rsidR="002771F1" w:rsidRPr="00165963" w:rsidRDefault="002771F1" w:rsidP="00B84DC2">
      <w:pPr>
        <w:pStyle w:val="aa"/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sz w:val="20"/>
          <w:szCs w:val="20"/>
        </w:rPr>
        <w:t>Справка о доходах в помесячной разбивке, сформированная с использованием сервиса «Мой налог» (Форма по КНД 1122036). Справка предоставляется за последние 12 месяцев. 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27FAAA9D" w14:textId="06939856" w:rsidR="002771F1" w:rsidRPr="00165963" w:rsidRDefault="002771F1" w:rsidP="00B84DC2">
      <w:pPr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Документы, подтверждающие наличие производственных помещений (договор аренды и/или свидетельство о праве собственности).</w:t>
      </w:r>
    </w:p>
    <w:p w14:paraId="3715DDCA" w14:textId="77777777" w:rsidR="002771F1" w:rsidRPr="00165963" w:rsidRDefault="002771F1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CC38760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пенсионеров:</w:t>
      </w:r>
    </w:p>
    <w:p w14:paraId="4F63ED9C" w14:textId="0B97C042" w:rsidR="002D70E9" w:rsidRPr="00165963" w:rsidRDefault="002D70E9" w:rsidP="00B84DC2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Справка из государственных органов социальной защиты населения (в т.ч. органы МВД, МО, ПФ и др.) о размере назначенной пенсии или </w:t>
      </w:r>
      <w:r w:rsidRPr="00165963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правку о движении денежных средств по текущему счету или счету по вкладу (депозиту) </w:t>
      </w:r>
      <w:r w:rsidR="00B71F1D" w:rsidRPr="00165963">
        <w:rPr>
          <w:rFonts w:ascii="Times New Roman" w:hAnsi="Times New Roman" w:cs="Times New Roman"/>
          <w:color w:val="000000"/>
          <w:sz w:val="20"/>
          <w:szCs w:val="20"/>
        </w:rPr>
        <w:t>брать за период не менее, чем один последний месяц,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 заверенную кредитным учреждением, если пенсия перечисляется на счет в банк (Если пенсия поступает на счет в ЮГ-Инвестбанк (ПАО), то данные документы не требуются).</w:t>
      </w:r>
    </w:p>
    <w:p w14:paraId="564B15AF" w14:textId="09C62B7C" w:rsidR="000A436C" w:rsidRPr="00165963" w:rsidRDefault="000A436C" w:rsidP="000A436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5963">
        <w:rPr>
          <w:rFonts w:ascii="Times New Roman" w:hAnsi="Times New Roman" w:cs="Times New Roman"/>
          <w:sz w:val="20"/>
          <w:szCs w:val="20"/>
        </w:rPr>
        <w:t xml:space="preserve">Допускается предоставлении Справки о размере пенсии и выплатах СФР на текущую дату, которую может получить Заявитель через личный кабинет портала Госуслуги (Справка должна быть направлена на почту банка). </w:t>
      </w:r>
    </w:p>
    <w:p w14:paraId="479F58FC" w14:textId="77777777" w:rsidR="002D70E9" w:rsidRPr="00165963" w:rsidRDefault="002D70E9" w:rsidP="000A436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кредитом, при условии актуальности ранее предоставленных сведений о пенсии, данный документ предоставлять не нужно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29816A" w14:textId="77777777" w:rsidR="002D70E9" w:rsidRPr="00165963" w:rsidRDefault="002D70E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94E9CA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расчете платежеспособности Заемщика (Поручителя), дополнительно к доходу Заемщика (Поручителя) от предпринимательской деятельности могут приниматься следующие доходы:</w:t>
      </w:r>
    </w:p>
    <w:p w14:paraId="5BD9B1A3" w14:textId="77777777" w:rsidR="00112EF9" w:rsidRPr="00165963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 супруги (а) Заемщика по основному месту работы (в этом случае супруги выступают в качестве солидарных Заемщиков); </w:t>
      </w:r>
    </w:p>
    <w:p w14:paraId="4980B074" w14:textId="77777777" w:rsidR="00112EF9" w:rsidRPr="00165963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Доходы Заемщика (Созаемщика и Поручителя) по другому месту работы, если стаж работы по совместительству превышает 1 год; </w:t>
      </w:r>
    </w:p>
    <w:p w14:paraId="68FE1DBE" w14:textId="77777777" w:rsidR="00112EF9" w:rsidRPr="00165963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пенсии, назначенной Заемщику (Созаемщику и Поручителю); </w:t>
      </w:r>
    </w:p>
    <w:p w14:paraId="77C7E66D" w14:textId="77777777" w:rsidR="00112EF9" w:rsidRPr="00165963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Пособия и социальные выплаты — назначенные пожизненно Заемщику (Созаемщику и Поручителю), либо на срок не менее срока кредитования; </w:t>
      </w:r>
    </w:p>
    <w:p w14:paraId="233C6878" w14:textId="77777777" w:rsidR="006C7875" w:rsidRPr="00165963" w:rsidRDefault="006C7875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25F77757" w14:textId="0445D983" w:rsidR="006C7875" w:rsidRPr="00165963" w:rsidRDefault="006C7875" w:rsidP="00B84DC2">
      <w:pPr>
        <w:spacing w:after="0"/>
        <w:ind w:firstLine="27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Если заемщик находится в официальном браке </w:t>
      </w:r>
      <w:r w:rsidRPr="001659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 сумма запрашиваемого беззалогового кредита свыше </w:t>
      </w:r>
      <w:r w:rsidR="00335956" w:rsidRPr="001659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1 0</w:t>
      </w:r>
      <w:r w:rsidRPr="001659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00’000 рублей</w:t>
      </w:r>
      <w:r w:rsidRPr="00165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супругом(ой) предоставляется анкета, копия паспорта, страховое свидетельство обязательного пенсионного страхования и документы, подтверждающие его(ее) трудоустройство, платежеспособность и наличие непогашенных кредитов, а также Согласие супруга(и) на получение кредита в простой письменной форме. Если супруг(а) выступает поручителем/залогодателем, то согласие на получение кредита не требуется. </w:t>
      </w:r>
    </w:p>
    <w:p w14:paraId="21AA1920" w14:textId="77777777" w:rsidR="006C7875" w:rsidRPr="00165963" w:rsidRDefault="006C7875" w:rsidP="00B84DC2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всех залоговых кредитов - супруг (а) в обязательном порядке выступает поручителем.</w:t>
      </w:r>
    </w:p>
    <w:p w14:paraId="6F1B4C91" w14:textId="77777777" w:rsidR="006C7875" w:rsidRPr="00165963" w:rsidRDefault="006C7875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06BDA90E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Банк имеет право при необходимости запрашивать дополнительные документы.</w:t>
      </w:r>
    </w:p>
    <w:p w14:paraId="05554E31" w14:textId="77777777" w:rsidR="006C7875" w:rsidRPr="00165963" w:rsidRDefault="006C7875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50B3B61" w14:textId="029F1F90" w:rsidR="00112EF9" w:rsidRPr="00812D0D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Документы на открытие расчетного счета предоставляются согласно утвержденному перечню документов, предоставляемых в </w:t>
      </w:r>
      <w:r w:rsidR="00C44091"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открытия счета индивидуальному предпринимателю.</w:t>
      </w:r>
    </w:p>
    <w:p w14:paraId="394F2001" w14:textId="77777777" w:rsidR="008B23E1" w:rsidRPr="00812D0D" w:rsidRDefault="008B23E1" w:rsidP="00B84DC2">
      <w:pPr>
        <w:spacing w:after="0"/>
        <w:jc w:val="both"/>
        <w:rPr>
          <w:rFonts w:ascii="Times New Roman" w:hAnsi="Times New Roman" w:cs="Times New Roman"/>
        </w:rPr>
      </w:pPr>
    </w:p>
    <w:sectPr w:rsidR="008B23E1" w:rsidRPr="00812D0D" w:rsidSect="00112EF9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88BF3" w14:textId="77777777" w:rsidR="00581D69" w:rsidRDefault="00581D69" w:rsidP="00A469D0">
      <w:pPr>
        <w:spacing w:after="0" w:line="240" w:lineRule="auto"/>
      </w:pPr>
      <w:r>
        <w:separator/>
      </w:r>
    </w:p>
  </w:endnote>
  <w:endnote w:type="continuationSeparator" w:id="0">
    <w:p w14:paraId="74165E75" w14:textId="77777777" w:rsidR="00581D69" w:rsidRDefault="00581D69" w:rsidP="00A4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114867"/>
      <w:docPartObj>
        <w:docPartGallery w:val="Page Numbers (Bottom of Page)"/>
        <w:docPartUnique/>
      </w:docPartObj>
    </w:sdtPr>
    <w:sdtEndPr/>
    <w:sdtContent>
      <w:p w14:paraId="7FBBCA12" w14:textId="2F6FBC6B" w:rsidR="00A469D0" w:rsidRDefault="00A469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A6E">
          <w:rPr>
            <w:noProof/>
          </w:rPr>
          <w:t>3</w:t>
        </w:r>
        <w:r>
          <w:fldChar w:fldCharType="end"/>
        </w:r>
      </w:p>
    </w:sdtContent>
  </w:sdt>
  <w:p w14:paraId="5A793264" w14:textId="77777777" w:rsidR="00A469D0" w:rsidRDefault="00A469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50686" w14:textId="77777777" w:rsidR="00581D69" w:rsidRDefault="00581D69" w:rsidP="00A469D0">
      <w:pPr>
        <w:spacing w:after="0" w:line="240" w:lineRule="auto"/>
      </w:pPr>
      <w:r>
        <w:separator/>
      </w:r>
    </w:p>
  </w:footnote>
  <w:footnote w:type="continuationSeparator" w:id="0">
    <w:p w14:paraId="36C8EBD2" w14:textId="77777777" w:rsidR="00581D69" w:rsidRDefault="00581D69" w:rsidP="00A4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1747"/>
    <w:multiLevelType w:val="hybridMultilevel"/>
    <w:tmpl w:val="55B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D6B60"/>
    <w:multiLevelType w:val="multilevel"/>
    <w:tmpl w:val="1B1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51B6E"/>
    <w:multiLevelType w:val="hybridMultilevel"/>
    <w:tmpl w:val="DECCDE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E683A57"/>
    <w:multiLevelType w:val="multilevel"/>
    <w:tmpl w:val="C9C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B0837"/>
    <w:multiLevelType w:val="multilevel"/>
    <w:tmpl w:val="8D9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53459"/>
    <w:multiLevelType w:val="multilevel"/>
    <w:tmpl w:val="147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F43E6"/>
    <w:multiLevelType w:val="multilevel"/>
    <w:tmpl w:val="139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035A6"/>
    <w:multiLevelType w:val="multilevel"/>
    <w:tmpl w:val="B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E0585"/>
    <w:multiLevelType w:val="multilevel"/>
    <w:tmpl w:val="DDB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95F24"/>
    <w:multiLevelType w:val="multilevel"/>
    <w:tmpl w:val="580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60B31"/>
    <w:multiLevelType w:val="multilevel"/>
    <w:tmpl w:val="2A9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5C055C"/>
    <w:multiLevelType w:val="hybridMultilevel"/>
    <w:tmpl w:val="83CED9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>
    <w:nsid w:val="7CF63DCE"/>
    <w:multiLevelType w:val="multilevel"/>
    <w:tmpl w:val="95E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1"/>
    <w:rsid w:val="00002A5A"/>
    <w:rsid w:val="0008117F"/>
    <w:rsid w:val="0008415F"/>
    <w:rsid w:val="00085203"/>
    <w:rsid w:val="000968C6"/>
    <w:rsid w:val="000A436C"/>
    <w:rsid w:val="000D1BB3"/>
    <w:rsid w:val="000D5754"/>
    <w:rsid w:val="000D7041"/>
    <w:rsid w:val="000F49E2"/>
    <w:rsid w:val="00100BAE"/>
    <w:rsid w:val="001010D1"/>
    <w:rsid w:val="0010545E"/>
    <w:rsid w:val="00112EF9"/>
    <w:rsid w:val="00123656"/>
    <w:rsid w:val="00157DC1"/>
    <w:rsid w:val="00161005"/>
    <w:rsid w:val="00165963"/>
    <w:rsid w:val="0016794B"/>
    <w:rsid w:val="00171FD1"/>
    <w:rsid w:val="00181062"/>
    <w:rsid w:val="00185929"/>
    <w:rsid w:val="0019483C"/>
    <w:rsid w:val="001A70DC"/>
    <w:rsid w:val="001E6BFF"/>
    <w:rsid w:val="001F7406"/>
    <w:rsid w:val="001F7A76"/>
    <w:rsid w:val="00217357"/>
    <w:rsid w:val="00270037"/>
    <w:rsid w:val="002746A6"/>
    <w:rsid w:val="002771F1"/>
    <w:rsid w:val="002A241F"/>
    <w:rsid w:val="002C378A"/>
    <w:rsid w:val="002D70E9"/>
    <w:rsid w:val="002F60F3"/>
    <w:rsid w:val="00310E90"/>
    <w:rsid w:val="003113DA"/>
    <w:rsid w:val="0032155A"/>
    <w:rsid w:val="003233D3"/>
    <w:rsid w:val="00335956"/>
    <w:rsid w:val="00366910"/>
    <w:rsid w:val="003777F4"/>
    <w:rsid w:val="00380714"/>
    <w:rsid w:val="003A56C0"/>
    <w:rsid w:val="003B0A27"/>
    <w:rsid w:val="003B4FDD"/>
    <w:rsid w:val="003B65DC"/>
    <w:rsid w:val="003F4A45"/>
    <w:rsid w:val="004138CD"/>
    <w:rsid w:val="00440F2F"/>
    <w:rsid w:val="0044238D"/>
    <w:rsid w:val="00445C14"/>
    <w:rsid w:val="0048699F"/>
    <w:rsid w:val="004A7614"/>
    <w:rsid w:val="004C6B8C"/>
    <w:rsid w:val="00513226"/>
    <w:rsid w:val="005177D2"/>
    <w:rsid w:val="00560319"/>
    <w:rsid w:val="00581D69"/>
    <w:rsid w:val="00582795"/>
    <w:rsid w:val="00594E3E"/>
    <w:rsid w:val="005B600F"/>
    <w:rsid w:val="005D62DE"/>
    <w:rsid w:val="00602EE8"/>
    <w:rsid w:val="00614AEC"/>
    <w:rsid w:val="00614DDD"/>
    <w:rsid w:val="00624E99"/>
    <w:rsid w:val="006261A8"/>
    <w:rsid w:val="00634D62"/>
    <w:rsid w:val="00656747"/>
    <w:rsid w:val="00685A60"/>
    <w:rsid w:val="006876DD"/>
    <w:rsid w:val="006A6D3A"/>
    <w:rsid w:val="006C1F76"/>
    <w:rsid w:val="006C7875"/>
    <w:rsid w:val="006D3ED6"/>
    <w:rsid w:val="006D4ADB"/>
    <w:rsid w:val="006D76C9"/>
    <w:rsid w:val="006F0CB6"/>
    <w:rsid w:val="007011B1"/>
    <w:rsid w:val="00761C92"/>
    <w:rsid w:val="007A6FA3"/>
    <w:rsid w:val="007B186E"/>
    <w:rsid w:val="007B2BDF"/>
    <w:rsid w:val="007C6262"/>
    <w:rsid w:val="007F4391"/>
    <w:rsid w:val="00805345"/>
    <w:rsid w:val="00812D0D"/>
    <w:rsid w:val="00832DBA"/>
    <w:rsid w:val="00837247"/>
    <w:rsid w:val="0086377E"/>
    <w:rsid w:val="008A14C7"/>
    <w:rsid w:val="008B23E1"/>
    <w:rsid w:val="008C5134"/>
    <w:rsid w:val="008E03F8"/>
    <w:rsid w:val="0091641A"/>
    <w:rsid w:val="00916F8F"/>
    <w:rsid w:val="00923297"/>
    <w:rsid w:val="00945ACC"/>
    <w:rsid w:val="00950600"/>
    <w:rsid w:val="009624CC"/>
    <w:rsid w:val="0096476D"/>
    <w:rsid w:val="00976C09"/>
    <w:rsid w:val="009859D2"/>
    <w:rsid w:val="00994B7F"/>
    <w:rsid w:val="00994C92"/>
    <w:rsid w:val="009A13F9"/>
    <w:rsid w:val="009B4B79"/>
    <w:rsid w:val="009D6315"/>
    <w:rsid w:val="009D7078"/>
    <w:rsid w:val="009E6EE7"/>
    <w:rsid w:val="00A01194"/>
    <w:rsid w:val="00A469D0"/>
    <w:rsid w:val="00A63916"/>
    <w:rsid w:val="00A753B6"/>
    <w:rsid w:val="00A75B9F"/>
    <w:rsid w:val="00A771FD"/>
    <w:rsid w:val="00AA3DAE"/>
    <w:rsid w:val="00AB2A6E"/>
    <w:rsid w:val="00AE678E"/>
    <w:rsid w:val="00AF15DC"/>
    <w:rsid w:val="00B32F44"/>
    <w:rsid w:val="00B3413A"/>
    <w:rsid w:val="00B7044D"/>
    <w:rsid w:val="00B71F1D"/>
    <w:rsid w:val="00B84DC2"/>
    <w:rsid w:val="00B97B9C"/>
    <w:rsid w:val="00BA4611"/>
    <w:rsid w:val="00BD6F32"/>
    <w:rsid w:val="00C13770"/>
    <w:rsid w:val="00C44091"/>
    <w:rsid w:val="00C54519"/>
    <w:rsid w:val="00C61690"/>
    <w:rsid w:val="00C75EF5"/>
    <w:rsid w:val="00C77AFF"/>
    <w:rsid w:val="00C85B73"/>
    <w:rsid w:val="00C934B5"/>
    <w:rsid w:val="00CB655A"/>
    <w:rsid w:val="00CE1A22"/>
    <w:rsid w:val="00CF17C4"/>
    <w:rsid w:val="00D26960"/>
    <w:rsid w:val="00D33AC2"/>
    <w:rsid w:val="00D767BC"/>
    <w:rsid w:val="00D84A5C"/>
    <w:rsid w:val="00D86019"/>
    <w:rsid w:val="00D94008"/>
    <w:rsid w:val="00DA0C96"/>
    <w:rsid w:val="00DA509B"/>
    <w:rsid w:val="00DF12FB"/>
    <w:rsid w:val="00DF38B5"/>
    <w:rsid w:val="00E02103"/>
    <w:rsid w:val="00E02A0C"/>
    <w:rsid w:val="00E24A69"/>
    <w:rsid w:val="00E54DD7"/>
    <w:rsid w:val="00E644E0"/>
    <w:rsid w:val="00E65BB4"/>
    <w:rsid w:val="00E94D03"/>
    <w:rsid w:val="00EA7758"/>
    <w:rsid w:val="00EB602D"/>
    <w:rsid w:val="00EC0BF3"/>
    <w:rsid w:val="00EC51BF"/>
    <w:rsid w:val="00ED620E"/>
    <w:rsid w:val="00EE40B1"/>
    <w:rsid w:val="00F0235E"/>
    <w:rsid w:val="00F163CD"/>
    <w:rsid w:val="00F243F3"/>
    <w:rsid w:val="00F2546A"/>
    <w:rsid w:val="00F75583"/>
    <w:rsid w:val="00FB16DB"/>
    <w:rsid w:val="00FD1B04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20C"/>
  <w15:docId w15:val="{58860FA9-2A84-4777-BA86-E99D1062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9D0"/>
  </w:style>
  <w:style w:type="paragraph" w:styleId="a6">
    <w:name w:val="footer"/>
    <w:basedOn w:val="a"/>
    <w:link w:val="a7"/>
    <w:uiPriority w:val="99"/>
    <w:unhideWhenUsed/>
    <w:rsid w:val="00A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9D0"/>
  </w:style>
  <w:style w:type="paragraph" w:styleId="a8">
    <w:name w:val="Balloon Text"/>
    <w:basedOn w:val="a"/>
    <w:link w:val="a9"/>
    <w:uiPriority w:val="99"/>
    <w:semiHidden/>
    <w:unhideWhenUsed/>
    <w:rsid w:val="00C7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EF5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EC51BF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EC51B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a">
    <w:name w:val="List Paragraph"/>
    <w:basedOn w:val="a"/>
    <w:uiPriority w:val="34"/>
    <w:qFormat/>
    <w:rsid w:val="009624C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171F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F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F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F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FD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F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Дёмин</dc:creator>
  <cp:keywords/>
  <dc:description/>
  <cp:lastModifiedBy>Станислав Николаевич Бухтин</cp:lastModifiedBy>
  <cp:revision>90</cp:revision>
  <cp:lastPrinted>2023-08-18T06:27:00Z</cp:lastPrinted>
  <dcterms:created xsi:type="dcterms:W3CDTF">2021-03-22T08:11:00Z</dcterms:created>
  <dcterms:modified xsi:type="dcterms:W3CDTF">2024-08-05T13:36:00Z</dcterms:modified>
</cp:coreProperties>
</file>