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Моё Дело Бухобслуживание.</w:t>
      </w:r>
    </w:p>
    <w:p>
      <w:pPr>
        <w:jc w:val="center"/>
      </w:pPr>
    </w:p>
    <w:p>
      <w:pPr>
        <w:pStyle w:val="7"/>
      </w:pPr>
      <w:r>
        <w:t xml:space="preserve">Размещение предложения от  ООО  Моё Дело  для банк Сфера на сайте </w:t>
      </w:r>
      <w:r>
        <w:fldChar w:fldCharType="begin"/>
      </w:r>
      <w:r>
        <w:instrText xml:space="preserve"> HYPERLINK "https://sfera.ru/partners/" </w:instrText>
      </w:r>
      <w:r>
        <w:fldChar w:fldCharType="separate"/>
      </w:r>
      <w:r>
        <w:rPr>
          <w:rStyle w:val="5"/>
        </w:rPr>
        <w:t>https://sfera.ru/partners/</w:t>
      </w:r>
      <w:r>
        <w:rPr>
          <w:rStyle w:val="5"/>
        </w:rPr>
        <w:fldChar w:fldCharType="end"/>
      </w:r>
    </w:p>
    <w:p>
      <w:pPr>
        <w:pStyle w:val="7"/>
        <w:numPr>
          <w:ilvl w:val="0"/>
          <w:numId w:val="1"/>
        </w:numPr>
      </w:pPr>
      <w:r>
        <w:t xml:space="preserve">Логотип: </w:t>
      </w:r>
    </w:p>
    <w:p>
      <w:pPr>
        <w:pStyle w:val="7"/>
      </w:pPr>
      <w:r>
        <w:rPr>
          <w:lang w:eastAsia="ru-RU"/>
        </w:rPr>
        <w:drawing>
          <wp:inline distT="0" distB="0" distL="0" distR="0">
            <wp:extent cx="3343275" cy="981710"/>
            <wp:effectExtent l="0" t="0" r="0" b="8890"/>
            <wp:docPr id="2" name="Рисунок 2" descr="C:\Users\akimov\Desktop\md-b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kimov\Desktop\md-b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446" cy="9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u w:val="single"/>
        </w:rPr>
      </w:pPr>
      <w:r>
        <w:t>- Краткое название: «</w:t>
      </w:r>
      <w:r>
        <w:rPr>
          <w:b/>
          <w:u w:val="single"/>
        </w:rPr>
        <w:t>Бухгалтерское  обслуживание»</w:t>
      </w:r>
    </w:p>
    <w:p>
      <w:pPr>
        <w:pStyle w:val="8"/>
      </w:pPr>
      <w:r>
        <w:t>- Краткий анонс: «Внештатная команда специалистов, которая занимается финансовым, кадровым и налоговым учетом компании»</w:t>
      </w:r>
    </w:p>
    <w:p>
      <w:pPr>
        <w:pStyle w:val="8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Bdr>
          <w:bottom w:val="single" w:color="auto" w:sz="12" w:space="1"/>
        </w:pBdr>
      </w:pPr>
      <w:r>
        <w:t>Скидка 15% на оплату любого тарифа</w:t>
      </w:r>
    </w:p>
    <w:p/>
    <w:p>
      <w:r>
        <w:t>Верхний колонтитул / логотип</w:t>
      </w:r>
    </w:p>
    <w:p>
      <w:r>
        <w:t xml:space="preserve"> </w:t>
      </w:r>
      <w:r>
        <w:rPr>
          <w:lang w:eastAsia="ru-RU"/>
        </w:rPr>
        <w:drawing>
          <wp:inline distT="0" distB="0" distL="0" distR="0">
            <wp:extent cx="3343275" cy="981710"/>
            <wp:effectExtent l="0" t="0" r="0" b="8890"/>
            <wp:docPr id="1" name="Рисунок 1" descr="C:\Users\akimov\Desktop\md-b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kimov\Desktop\md-b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446" cy="9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Скидка 15% на оплату любого тарифа</w:t>
      </w:r>
    </w:p>
    <w:p>
      <w:r>
        <w:t xml:space="preserve">_   _   _   _  _   _   _   _   _   _   _   _   _   _   _   _   _   _   _   _   _   _   _   _   _   _   _   _   _   _   _   _   _   _   </w:t>
      </w:r>
    </w:p>
    <w:p>
      <w:r>
        <w:t>Описание:</w:t>
      </w:r>
    </w:p>
    <w:p>
      <w:pPr>
        <w:pStyle w:val="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Возможности  </w:t>
      </w:r>
    </w:p>
    <w:p>
      <w:pPr>
        <w:pStyle w:val="8"/>
      </w:pPr>
      <w:r>
        <w:t>Полный комплекс бухгалтерского обслуживания предприятия/ИП с финансовой ответственностью за результат.</w:t>
      </w:r>
    </w:p>
    <w:p>
      <w:pPr>
        <w:pStyle w:val="8"/>
      </w:pPr>
      <w:r>
        <w:t xml:space="preserve">Сотрудничество с командой высококвалифицированных профессионалов, имеющих опыт в вашей отрасли.  </w:t>
      </w:r>
    </w:p>
    <w:p>
      <w:pPr>
        <w:pStyle w:val="8"/>
      </w:pPr>
      <w:r>
        <w:t>Удобный  Онлайн сервис.  Контроль ведения бухгалтерии и документооборота  осуществляется в формате личного кабинета за счет уникального ПО, где можно ставить задачи специалистам и следить за их выполнением – все под рукой  в смартфоне.</w:t>
      </w:r>
    </w:p>
    <w:p>
      <w:pPr>
        <w:pStyle w:val="8"/>
      </w:pPr>
    </w:p>
    <w:p>
      <w:pPr>
        <w:pStyle w:val="8"/>
      </w:pPr>
      <w:r>
        <w:t>Концентрация на основных бизнес-задачах. Мое дело  возьмет на себя всю рутину бухгалтерского учета  и  Вы сможете сконцентрироваться на  бизнесе, не отвлекаясь на вспомогательные процессы.</w:t>
      </w:r>
    </w:p>
    <w:p>
      <w:pPr>
        <w:pStyle w:val="8"/>
      </w:pPr>
    </w:p>
    <w:p>
      <w:pPr>
        <w:pStyle w:val="8"/>
      </w:pPr>
      <w:r>
        <w:t>Оптимизация расходов. Сокращение затрат (ФОТ, орг. техника, аренда помещения и т.д.);</w:t>
      </w:r>
    </w:p>
    <w:p>
      <w:pPr>
        <w:pStyle w:val="8"/>
      </w:pPr>
    </w:p>
    <w:p>
      <w:pPr>
        <w:pStyle w:val="8"/>
        <w:rPr>
          <w:b/>
          <w:lang w:eastAsia="ru-RU"/>
        </w:rPr>
      </w:pPr>
      <w:r>
        <w:rPr>
          <w:b/>
          <w:lang w:eastAsia="ru-RU"/>
        </w:rPr>
        <w:t>Кроме того, вы получите</w:t>
      </w:r>
    </w:p>
    <w:p>
      <w:pPr>
        <w:pStyle w:val="8"/>
      </w:pPr>
      <w:r>
        <w:t>Профессиональные консультации. Специалисты окажут квалифицированную помощь в разрешении сложных вопросов.</w:t>
      </w:r>
    </w:p>
    <w:p>
      <w:pPr>
        <w:pStyle w:val="8"/>
      </w:pPr>
      <w:r>
        <w:t>Комплекс услуг для развития бизнеса. Обмен данными с интернет-банком Сфера, доступ к законодательству, аналитика бизнес-процессов.</w:t>
      </w:r>
    </w:p>
    <w:p>
      <w:pPr>
        <w:pStyle w:val="8"/>
      </w:pPr>
    </w:p>
    <w:p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olor w:val="0D2142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0D2142"/>
          <w:sz w:val="33"/>
          <w:szCs w:val="33"/>
          <w:lang w:eastAsia="ru-RU"/>
        </w:rPr>
        <w:t>Получить предложение</w:t>
      </w: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212B51"/>
          <w:sz w:val="27"/>
          <w:szCs w:val="27"/>
          <w:lang w:eastAsia="ru-RU"/>
        </w:rPr>
        <w:t>Если вы являетесь клиентом нашего банка, авторизуйтесь. Если еще нет - самое время открыть счет в Сфере!</w:t>
      </w: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A293B"/>
    <w:multiLevelType w:val="multilevel"/>
    <w:tmpl w:val="358A29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2"/>
    <w:rsid w:val="000501B2"/>
    <w:rsid w:val="00646293"/>
    <w:rsid w:val="006A238F"/>
    <w:rsid w:val="00935C50"/>
    <w:rsid w:val="00DF0DEB"/>
    <w:rsid w:val="11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1463</Characters>
  <Lines>12</Lines>
  <Paragraphs>3</Paragraphs>
  <TotalTime>34</TotalTime>
  <ScaleCrop>false</ScaleCrop>
  <LinksUpToDate>false</LinksUpToDate>
  <CharactersWithSpaces>1716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2020-04-23T11:21:00Z</dcterms:created>
  <dc:creator>Виталий Акимов</dc:creator>
  <cp:lastModifiedBy>Anna</cp:lastModifiedBy>
  <dcterms:modified xsi:type="dcterms:W3CDTF">2021-11-12T07:54:11Z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FF719972C74447E78655293BCC4B9745</vt:lpwstr>
  </property>
</Properties>
</file>